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3FDC2" w14:textId="77777777" w:rsidR="00FD4167" w:rsidRDefault="00FD4167">
      <w:pPr>
        <w:widowControl w:val="0"/>
        <w:spacing w:after="0"/>
        <w:rPr>
          <w:rFonts w:ascii="Arial" w:eastAsia="Arial" w:hAnsi="Arial" w:cs="Arial"/>
        </w:rPr>
      </w:pPr>
    </w:p>
    <w:tbl>
      <w:tblPr>
        <w:tblStyle w:val="a"/>
        <w:tblW w:w="14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11854"/>
      </w:tblGrid>
      <w:tr w:rsidR="00FD4167" w14:paraId="0E21E7EE" w14:textId="77777777">
        <w:tc>
          <w:tcPr>
            <w:tcW w:w="2718" w:type="dxa"/>
          </w:tcPr>
          <w:p w14:paraId="288AD5B1" w14:textId="77777777" w:rsidR="00FD4167" w:rsidRDefault="00355F65">
            <w:pPr>
              <w:rPr>
                <w:rFonts w:ascii="Arial" w:eastAsia="Arial" w:hAnsi="Arial" w:cs="Arial"/>
              </w:rPr>
            </w:pPr>
            <w:bookmarkStart w:id="0" w:name="_gjdgxs" w:colFirst="0" w:colLast="0"/>
            <w:bookmarkEnd w:id="0"/>
            <w:r>
              <w:rPr>
                <w:rFonts w:ascii="Arial" w:eastAsia="Arial" w:hAnsi="Arial" w:cs="Arial"/>
              </w:rPr>
              <w:t>Title</w:t>
            </w:r>
          </w:p>
        </w:tc>
        <w:tc>
          <w:tcPr>
            <w:tcW w:w="11854" w:type="dxa"/>
          </w:tcPr>
          <w:p w14:paraId="7134B573" w14:textId="77777777" w:rsidR="00FD4167" w:rsidRDefault="00355F65">
            <w:pPr>
              <w:rPr>
                <w:rFonts w:ascii="Arial" w:eastAsia="Arial" w:hAnsi="Arial" w:cs="Arial"/>
              </w:rPr>
            </w:pPr>
            <w:r>
              <w:rPr>
                <w:rFonts w:ascii="Arial" w:eastAsia="Arial" w:hAnsi="Arial" w:cs="Arial"/>
              </w:rPr>
              <w:t>Hovenweep National Monument</w:t>
            </w:r>
          </w:p>
        </w:tc>
      </w:tr>
      <w:tr w:rsidR="00FD4167" w14:paraId="2F250F4F" w14:textId="77777777">
        <w:tc>
          <w:tcPr>
            <w:tcW w:w="2718" w:type="dxa"/>
          </w:tcPr>
          <w:p w14:paraId="45CB3F59" w14:textId="77777777" w:rsidR="00FD4167" w:rsidRDefault="00355F65">
            <w:pPr>
              <w:rPr>
                <w:rFonts w:ascii="Arial" w:eastAsia="Arial" w:hAnsi="Arial" w:cs="Arial"/>
              </w:rPr>
            </w:pPr>
            <w:r>
              <w:rPr>
                <w:rFonts w:ascii="Arial" w:eastAsia="Arial" w:hAnsi="Arial" w:cs="Arial"/>
              </w:rPr>
              <w:t>Developed by</w:t>
            </w:r>
          </w:p>
        </w:tc>
        <w:tc>
          <w:tcPr>
            <w:tcW w:w="11854" w:type="dxa"/>
          </w:tcPr>
          <w:p w14:paraId="214A016A" w14:textId="77777777" w:rsidR="00FD4167" w:rsidRDefault="00355F65">
            <w:pPr>
              <w:rPr>
                <w:rFonts w:ascii="Arial" w:eastAsia="Arial" w:hAnsi="Arial" w:cs="Arial"/>
              </w:rPr>
            </w:pPr>
            <w:r>
              <w:rPr>
                <w:rFonts w:ascii="Arial" w:eastAsia="Arial" w:hAnsi="Arial" w:cs="Arial"/>
              </w:rPr>
              <w:t>Laura Douglas, Education ala Carte</w:t>
            </w:r>
          </w:p>
        </w:tc>
      </w:tr>
      <w:tr w:rsidR="00FD4167" w14:paraId="141D472C" w14:textId="77777777">
        <w:tc>
          <w:tcPr>
            <w:tcW w:w="2718" w:type="dxa"/>
          </w:tcPr>
          <w:p w14:paraId="3BC90E56" w14:textId="77777777" w:rsidR="00FD4167" w:rsidRDefault="00355F65">
            <w:pPr>
              <w:rPr>
                <w:rFonts w:ascii="Arial" w:eastAsia="Arial" w:hAnsi="Arial" w:cs="Arial"/>
              </w:rPr>
            </w:pPr>
            <w:r>
              <w:rPr>
                <w:rFonts w:ascii="Arial" w:eastAsia="Arial" w:hAnsi="Arial" w:cs="Arial"/>
              </w:rPr>
              <w:t>Grade Level</w:t>
            </w:r>
          </w:p>
        </w:tc>
        <w:tc>
          <w:tcPr>
            <w:tcW w:w="11854" w:type="dxa"/>
          </w:tcPr>
          <w:p w14:paraId="2B37BB68" w14:textId="77777777" w:rsidR="00FD4167" w:rsidRDefault="00355F65">
            <w:pPr>
              <w:spacing w:after="0" w:line="240" w:lineRule="auto"/>
              <w:rPr>
                <w:rFonts w:ascii="Arial" w:eastAsia="Arial" w:hAnsi="Arial" w:cs="Arial"/>
              </w:rPr>
            </w:pPr>
            <w:r>
              <w:rPr>
                <w:rFonts w:ascii="Arial" w:eastAsia="Arial" w:hAnsi="Arial" w:cs="Arial"/>
              </w:rPr>
              <w:t xml:space="preserve">3 – 4 </w:t>
            </w:r>
          </w:p>
        </w:tc>
      </w:tr>
      <w:tr w:rsidR="00FD4167" w14:paraId="5FCE856D" w14:textId="77777777">
        <w:trPr>
          <w:trHeight w:val="460"/>
        </w:trPr>
        <w:tc>
          <w:tcPr>
            <w:tcW w:w="2718" w:type="dxa"/>
          </w:tcPr>
          <w:p w14:paraId="424013EA" w14:textId="77777777" w:rsidR="00FD4167" w:rsidRDefault="00355F65">
            <w:pPr>
              <w:rPr>
                <w:rFonts w:ascii="Arial" w:eastAsia="Arial" w:hAnsi="Arial" w:cs="Arial"/>
              </w:rPr>
            </w:pPr>
            <w:r>
              <w:rPr>
                <w:rFonts w:ascii="Arial" w:eastAsia="Arial" w:hAnsi="Arial" w:cs="Arial"/>
              </w:rPr>
              <w:t>Essential Question</w:t>
            </w:r>
          </w:p>
        </w:tc>
        <w:tc>
          <w:tcPr>
            <w:tcW w:w="11854" w:type="dxa"/>
          </w:tcPr>
          <w:p w14:paraId="2F48C2F0" w14:textId="77777777" w:rsidR="00FD4167" w:rsidRDefault="00355F65">
            <w:pPr>
              <w:spacing w:line="240" w:lineRule="auto"/>
              <w:rPr>
                <w:rFonts w:ascii="Arial" w:eastAsia="Arial" w:hAnsi="Arial" w:cs="Arial"/>
              </w:rPr>
            </w:pPr>
            <w:r>
              <w:rPr>
                <w:rFonts w:ascii="Arial" w:eastAsia="Arial" w:hAnsi="Arial" w:cs="Arial"/>
              </w:rPr>
              <w:t>How can primary sources help us learn about the past and how the people lived at the Hovenweep villages?</w:t>
            </w:r>
          </w:p>
          <w:p w14:paraId="156B3D3E" w14:textId="77777777" w:rsidR="00FD4167" w:rsidRDefault="00355F65">
            <w:pPr>
              <w:spacing w:line="240" w:lineRule="auto"/>
              <w:rPr>
                <w:rFonts w:ascii="Arial" w:eastAsia="Arial" w:hAnsi="Arial" w:cs="Arial"/>
              </w:rPr>
            </w:pPr>
            <w:r>
              <w:rPr>
                <w:rFonts w:ascii="Arial" w:eastAsia="Arial" w:hAnsi="Arial" w:cs="Arial"/>
              </w:rPr>
              <w:t xml:space="preserve">Why is it important to preserve archaeological sites like Hovenweep? </w:t>
            </w:r>
          </w:p>
          <w:p w14:paraId="4E193503" w14:textId="77777777" w:rsidR="00FD4167" w:rsidRDefault="00355F65">
            <w:pPr>
              <w:spacing w:line="240" w:lineRule="auto"/>
              <w:rPr>
                <w:rFonts w:ascii="Arial" w:eastAsia="Arial" w:hAnsi="Arial" w:cs="Arial"/>
              </w:rPr>
            </w:pPr>
            <w:r>
              <w:rPr>
                <w:rFonts w:ascii="Arial" w:eastAsia="Arial" w:hAnsi="Arial" w:cs="Arial"/>
              </w:rPr>
              <w:t>What can be learned from this site?</w:t>
            </w:r>
          </w:p>
          <w:p w14:paraId="3813847D" w14:textId="77777777" w:rsidR="00FD4167" w:rsidRDefault="00355F65">
            <w:pPr>
              <w:spacing w:line="240" w:lineRule="auto"/>
              <w:rPr>
                <w:rFonts w:ascii="Arial" w:eastAsia="Arial" w:hAnsi="Arial" w:cs="Arial"/>
              </w:rPr>
            </w:pPr>
            <w:r>
              <w:rPr>
                <w:rFonts w:ascii="Arial" w:eastAsia="Arial" w:hAnsi="Arial" w:cs="Arial"/>
              </w:rPr>
              <w:t>What social and economic decisions caused people to migrate to the Hovenweep and southwestern Colorado?</w:t>
            </w:r>
          </w:p>
        </w:tc>
      </w:tr>
    </w:tbl>
    <w:p w14:paraId="6EAD7EA4" w14:textId="77777777" w:rsidR="00207AAB" w:rsidRDefault="00207AAB">
      <w:r>
        <w:br w:type="page"/>
      </w:r>
      <w:bookmarkStart w:id="1" w:name="_GoBack"/>
      <w:bookmarkEnd w:id="1"/>
    </w:p>
    <w:tbl>
      <w:tblPr>
        <w:tblStyle w:val="a"/>
        <w:tblW w:w="14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11854"/>
      </w:tblGrid>
      <w:tr w:rsidR="00FD4167" w14:paraId="3A67D491" w14:textId="77777777">
        <w:trPr>
          <w:trHeight w:val="1260"/>
        </w:trPr>
        <w:tc>
          <w:tcPr>
            <w:tcW w:w="2718" w:type="dxa"/>
          </w:tcPr>
          <w:p w14:paraId="10E19485" w14:textId="4D988184" w:rsidR="00FD4167" w:rsidRDefault="00355F65">
            <w:pPr>
              <w:spacing w:after="0" w:line="240" w:lineRule="auto"/>
              <w:rPr>
                <w:rFonts w:ascii="Arial" w:eastAsia="Arial" w:hAnsi="Arial" w:cs="Arial"/>
              </w:rPr>
            </w:pPr>
            <w:r>
              <w:rPr>
                <w:rFonts w:ascii="Arial" w:eastAsia="Arial" w:hAnsi="Arial" w:cs="Arial"/>
              </w:rPr>
              <w:lastRenderedPageBreak/>
              <w:t>Contextual Paragraph</w:t>
            </w:r>
          </w:p>
          <w:p w14:paraId="390B77B3" w14:textId="77777777" w:rsidR="00FD4167" w:rsidRDefault="00FD4167">
            <w:pPr>
              <w:spacing w:after="0" w:line="240" w:lineRule="auto"/>
              <w:rPr>
                <w:rFonts w:ascii="Arial" w:eastAsia="Arial" w:hAnsi="Arial" w:cs="Arial"/>
              </w:rPr>
            </w:pPr>
          </w:p>
        </w:tc>
        <w:tc>
          <w:tcPr>
            <w:tcW w:w="11854" w:type="dxa"/>
          </w:tcPr>
          <w:p w14:paraId="07FBEF83" w14:textId="77777777" w:rsidR="00FD4167" w:rsidRDefault="00355F65">
            <w:pPr>
              <w:spacing w:after="0" w:line="240" w:lineRule="auto"/>
              <w:rPr>
                <w:rFonts w:ascii="Arial" w:eastAsia="Arial" w:hAnsi="Arial" w:cs="Arial"/>
              </w:rPr>
            </w:pPr>
            <w:r>
              <w:rPr>
                <w:rFonts w:ascii="Arial" w:eastAsia="Arial" w:hAnsi="Arial" w:cs="Arial"/>
              </w:rPr>
              <w:t xml:space="preserve">Hovenweep National Monument was established by President Warren G. Harding on March 2, 1923. The monument protects six prehistoric ancestral Puebloan villages that existed 800 years ago. It is located along a 16-mile stretch of land on the Utah-Colorado border west of Cortez, Colorado. </w:t>
            </w:r>
          </w:p>
          <w:p w14:paraId="67203421" w14:textId="77777777" w:rsidR="00FD4167" w:rsidRDefault="00FD4167">
            <w:pPr>
              <w:spacing w:after="0" w:line="240" w:lineRule="auto"/>
              <w:rPr>
                <w:rFonts w:ascii="Arial" w:eastAsia="Arial" w:hAnsi="Arial" w:cs="Arial"/>
              </w:rPr>
            </w:pPr>
          </w:p>
          <w:p w14:paraId="597CB106" w14:textId="77777777" w:rsidR="00FD4167" w:rsidRDefault="00355F65">
            <w:pPr>
              <w:spacing w:after="0" w:line="240" w:lineRule="auto"/>
              <w:rPr>
                <w:rFonts w:ascii="Arial" w:eastAsia="Arial" w:hAnsi="Arial" w:cs="Arial"/>
              </w:rPr>
            </w:pPr>
            <w:r>
              <w:rPr>
                <w:rFonts w:ascii="Arial" w:eastAsia="Arial" w:hAnsi="Arial" w:cs="Arial"/>
              </w:rPr>
              <w:t>The villages include: Square Tower, Holly, Horseshoe, Hackberry, Cutthroat Castle, and Cajon. Square Tower is the largest section of the monument and contains the remains of almost thirty independent structures, including the impressive Square Tower, a three-story tower built on a boulder at the mouth of Little Ruin Canyon. Approximately 500 people lived near Square Tower.</w:t>
            </w:r>
          </w:p>
          <w:p w14:paraId="1FA0279F" w14:textId="77777777" w:rsidR="00FD4167" w:rsidRDefault="00FD4167">
            <w:pPr>
              <w:spacing w:after="0" w:line="240" w:lineRule="auto"/>
              <w:rPr>
                <w:rFonts w:ascii="Arial" w:eastAsia="Arial" w:hAnsi="Arial" w:cs="Arial"/>
              </w:rPr>
            </w:pPr>
          </w:p>
          <w:p w14:paraId="5E1CBC93" w14:textId="77777777" w:rsidR="00FD4167" w:rsidRDefault="00355F65">
            <w:pPr>
              <w:shd w:val="clear" w:color="auto" w:fill="FFFFFF"/>
              <w:spacing w:after="0" w:line="240" w:lineRule="auto"/>
              <w:rPr>
                <w:rFonts w:ascii="Arial" w:eastAsia="Arial" w:hAnsi="Arial" w:cs="Arial"/>
              </w:rPr>
            </w:pPr>
            <w:r>
              <w:rPr>
                <w:rFonts w:ascii="Arial" w:eastAsia="Arial" w:hAnsi="Arial" w:cs="Arial"/>
              </w:rPr>
              <w:t xml:space="preserve">Tree ring dating indicates most of the Hovenweep structures, including the square and circular towers, storage granaries, D-shaped dwellings and many kivas, were built in the mid-1200s beginning in 1230s and ending in the late 1270s. </w:t>
            </w:r>
          </w:p>
          <w:p w14:paraId="0F7B4DFD" w14:textId="77777777" w:rsidR="00FD4167" w:rsidRDefault="00FD4167">
            <w:pPr>
              <w:shd w:val="clear" w:color="auto" w:fill="FFFFFF"/>
              <w:spacing w:after="0" w:line="240" w:lineRule="auto"/>
              <w:rPr>
                <w:rFonts w:ascii="Arial" w:eastAsia="Arial" w:hAnsi="Arial" w:cs="Arial"/>
              </w:rPr>
            </w:pPr>
          </w:p>
          <w:p w14:paraId="086B9CAF" w14:textId="77777777" w:rsidR="00FD4167" w:rsidRDefault="00355F65">
            <w:pPr>
              <w:shd w:val="clear" w:color="auto" w:fill="FFFFFF"/>
              <w:spacing w:after="0" w:line="240" w:lineRule="auto"/>
              <w:rPr>
                <w:rFonts w:ascii="Arial" w:eastAsia="Arial" w:hAnsi="Arial" w:cs="Arial"/>
              </w:rPr>
            </w:pPr>
            <w:r>
              <w:rPr>
                <w:rFonts w:ascii="Arial" w:eastAsia="Arial" w:hAnsi="Arial" w:cs="Arial"/>
              </w:rPr>
              <w:t>Archaeologists are not clear how the structures of Hovenweep were used. The towers might have been celestial observatories, defensive structures, storage facilities, civil buildings, or homes. Most towers were associated with kivas, but their actual function remains a mystery. Architecture, masonry and pottery styles and features indicate that the approximate 2,500 inhabitants of Hovenweep were closely associated with groups living at Mesa Verde and other nearby sites.</w:t>
            </w:r>
          </w:p>
          <w:p w14:paraId="23669AC6" w14:textId="77777777" w:rsidR="00FD4167" w:rsidRDefault="00FD4167">
            <w:pPr>
              <w:spacing w:after="0" w:line="240" w:lineRule="auto"/>
              <w:rPr>
                <w:rFonts w:ascii="Arial" w:eastAsia="Arial" w:hAnsi="Arial" w:cs="Arial"/>
              </w:rPr>
            </w:pPr>
          </w:p>
          <w:p w14:paraId="324C766C" w14:textId="77777777" w:rsidR="00FD4167" w:rsidRDefault="00355F65">
            <w:pPr>
              <w:spacing w:after="0" w:line="240" w:lineRule="auto"/>
              <w:rPr>
                <w:rFonts w:ascii="Arial" w:eastAsia="Arial" w:hAnsi="Arial" w:cs="Arial"/>
              </w:rPr>
            </w:pPr>
            <w:r>
              <w:rPr>
                <w:rFonts w:ascii="Arial" w:eastAsia="Arial" w:hAnsi="Arial" w:cs="Arial"/>
              </w:rPr>
              <w:t xml:space="preserve">By 1300, the Puebloan people throughout the Four Corners region had migrated to Arizona and New Mexico because of drought, and possibly warfare. The Hopi, Zuni, and Rio Grande Pueblo tribes are descendants of the ancestral Puebloan people. The name "Hovenweep" is a Paiute/Ute word meaning "Deserted Valley" which was used by photographer William Henry Jackson in 1874. </w:t>
            </w:r>
          </w:p>
        </w:tc>
      </w:tr>
    </w:tbl>
    <w:p w14:paraId="3C529585" w14:textId="77777777" w:rsidR="00FD4167" w:rsidRDefault="00355F65">
      <w:r>
        <w:br w:type="page"/>
      </w:r>
    </w:p>
    <w:tbl>
      <w:tblPr>
        <w:tblStyle w:val="a0"/>
        <w:tblW w:w="14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2"/>
      </w:tblGrid>
      <w:tr w:rsidR="00BF6F0E" w14:paraId="78392361" w14:textId="77777777" w:rsidTr="00C04A52">
        <w:tc>
          <w:tcPr>
            <w:tcW w:w="14527" w:type="dxa"/>
            <w:gridSpan w:val="6"/>
          </w:tcPr>
          <w:p w14:paraId="74765D89" w14:textId="77777777" w:rsidR="00BF6F0E" w:rsidRDefault="00BF6F0E" w:rsidP="00BF6F0E">
            <w:pPr>
              <w:spacing w:after="0" w:line="240" w:lineRule="auto"/>
              <w:jc w:val="center"/>
              <w:rPr>
                <w:rFonts w:ascii="Arial" w:eastAsia="Arial" w:hAnsi="Arial" w:cs="Arial"/>
                <w:b/>
                <w:color w:val="365F91"/>
              </w:rPr>
            </w:pPr>
            <w:r>
              <w:rPr>
                <w:rFonts w:ascii="Arial" w:eastAsia="Arial" w:hAnsi="Arial" w:cs="Arial"/>
                <w:b/>
                <w:color w:val="365F91"/>
              </w:rPr>
              <w:lastRenderedPageBreak/>
              <w:t>Resource Set</w:t>
            </w:r>
          </w:p>
          <w:p w14:paraId="266E8034" w14:textId="625BBD34" w:rsidR="00BF6F0E" w:rsidRDefault="00BF6F0E" w:rsidP="00BF6F0E">
            <w:pPr>
              <w:spacing w:after="0" w:line="240" w:lineRule="auto"/>
              <w:jc w:val="center"/>
              <w:rPr>
                <w:rFonts w:ascii="Arial" w:eastAsia="Arial" w:hAnsi="Arial" w:cs="Arial"/>
                <w:b/>
              </w:rPr>
            </w:pPr>
          </w:p>
        </w:tc>
      </w:tr>
      <w:tr w:rsidR="00FD4167" w14:paraId="6DF6117B" w14:textId="77777777">
        <w:tc>
          <w:tcPr>
            <w:tcW w:w="2421" w:type="dxa"/>
          </w:tcPr>
          <w:p w14:paraId="6BD0CE11" w14:textId="77777777" w:rsidR="00FD4167" w:rsidRDefault="00355F65">
            <w:pPr>
              <w:spacing w:after="0" w:line="240" w:lineRule="auto"/>
              <w:rPr>
                <w:rFonts w:ascii="Arial" w:eastAsia="Arial" w:hAnsi="Arial" w:cs="Arial"/>
                <w:b/>
              </w:rPr>
            </w:pPr>
            <w:r>
              <w:rPr>
                <w:rFonts w:ascii="Arial" w:eastAsia="Arial" w:hAnsi="Arial" w:cs="Arial"/>
                <w:b/>
                <w:shd w:val="clear" w:color="auto" w:fill="F9F9F9"/>
              </w:rPr>
              <w:t>Ruins consisting of 700-year old structures, Hovenweep National Monument, 2015</w:t>
            </w:r>
          </w:p>
        </w:tc>
        <w:tc>
          <w:tcPr>
            <w:tcW w:w="2421" w:type="dxa"/>
          </w:tcPr>
          <w:p w14:paraId="447E47B4" w14:textId="77777777" w:rsidR="00FD4167" w:rsidRDefault="00355F65">
            <w:pPr>
              <w:spacing w:after="0" w:line="240" w:lineRule="auto"/>
              <w:rPr>
                <w:rFonts w:ascii="Arial" w:eastAsia="Arial" w:hAnsi="Arial" w:cs="Arial"/>
                <w:b/>
              </w:rPr>
            </w:pPr>
            <w:r>
              <w:rPr>
                <w:rFonts w:ascii="Arial" w:eastAsia="Arial" w:hAnsi="Arial" w:cs="Arial"/>
                <w:b/>
                <w:highlight w:val="white"/>
              </w:rPr>
              <w:t>Cave dwellings near the fortified rock on the McElmo</w:t>
            </w:r>
          </w:p>
        </w:tc>
        <w:tc>
          <w:tcPr>
            <w:tcW w:w="2421" w:type="dxa"/>
          </w:tcPr>
          <w:p w14:paraId="3B91A307" w14:textId="77777777" w:rsidR="00FD4167" w:rsidRDefault="00355F65">
            <w:pPr>
              <w:spacing w:after="0" w:line="240" w:lineRule="auto"/>
              <w:rPr>
                <w:rFonts w:ascii="Arial" w:eastAsia="Arial" w:hAnsi="Arial" w:cs="Arial"/>
                <w:b/>
              </w:rPr>
            </w:pPr>
            <w:r>
              <w:rPr>
                <w:rFonts w:ascii="Arial" w:eastAsia="Arial" w:hAnsi="Arial" w:cs="Arial"/>
                <w:b/>
                <w:highlight w:val="white"/>
              </w:rPr>
              <w:t xml:space="preserve">Rocky Mountain PBS </w:t>
            </w:r>
            <w:r>
              <w:rPr>
                <w:rFonts w:ascii="Arial" w:eastAsia="Arial" w:hAnsi="Arial" w:cs="Arial"/>
                <w:b/>
                <w:i/>
                <w:highlight w:val="white"/>
              </w:rPr>
              <w:t>Colorado Experience: Living West: Water</w:t>
            </w:r>
          </w:p>
        </w:tc>
        <w:tc>
          <w:tcPr>
            <w:tcW w:w="2421" w:type="dxa"/>
          </w:tcPr>
          <w:p w14:paraId="5D2806D4" w14:textId="77777777" w:rsidR="00FD4167" w:rsidRDefault="00355F65">
            <w:pPr>
              <w:spacing w:after="0" w:line="240" w:lineRule="auto"/>
              <w:rPr>
                <w:rFonts w:ascii="Arial" w:eastAsia="Arial" w:hAnsi="Arial" w:cs="Arial"/>
                <w:b/>
              </w:rPr>
            </w:pPr>
            <w:r>
              <w:rPr>
                <w:rFonts w:ascii="Arial" w:eastAsia="Arial" w:hAnsi="Arial" w:cs="Arial"/>
                <w:b/>
              </w:rPr>
              <w:t>Square Tower, Ruin Canon</w:t>
            </w:r>
          </w:p>
        </w:tc>
        <w:tc>
          <w:tcPr>
            <w:tcW w:w="2421" w:type="dxa"/>
          </w:tcPr>
          <w:p w14:paraId="639AD133" w14:textId="77777777" w:rsidR="00FD4167" w:rsidRDefault="00355F65">
            <w:pPr>
              <w:spacing w:after="0" w:line="240" w:lineRule="auto"/>
              <w:rPr>
                <w:rFonts w:ascii="Arial" w:eastAsia="Arial" w:hAnsi="Arial" w:cs="Arial"/>
                <w:b/>
              </w:rPr>
            </w:pPr>
            <w:r>
              <w:rPr>
                <w:rFonts w:ascii="Arial" w:eastAsia="Arial" w:hAnsi="Arial" w:cs="Arial"/>
                <w:b/>
              </w:rPr>
              <w:t>Map of Canyon of the Ancients National Monument</w:t>
            </w:r>
          </w:p>
        </w:tc>
        <w:tc>
          <w:tcPr>
            <w:tcW w:w="2422" w:type="dxa"/>
          </w:tcPr>
          <w:p w14:paraId="455877BB" w14:textId="77777777" w:rsidR="00FD4167" w:rsidRDefault="00355F65">
            <w:pPr>
              <w:spacing w:after="0" w:line="240" w:lineRule="auto"/>
              <w:rPr>
                <w:rFonts w:ascii="Arial" w:eastAsia="Arial" w:hAnsi="Arial" w:cs="Arial"/>
                <w:b/>
              </w:rPr>
            </w:pPr>
            <w:r>
              <w:rPr>
                <w:rFonts w:ascii="Arial" w:eastAsia="Arial" w:hAnsi="Arial" w:cs="Arial"/>
                <w:b/>
              </w:rPr>
              <w:t>Double tower and mesa buildings in Ruin Canon, Utah</w:t>
            </w:r>
          </w:p>
        </w:tc>
      </w:tr>
      <w:tr w:rsidR="00FD4167" w14:paraId="21500936" w14:textId="77777777">
        <w:tc>
          <w:tcPr>
            <w:tcW w:w="2421" w:type="dxa"/>
          </w:tcPr>
          <w:p w14:paraId="14097FA4" w14:textId="77777777" w:rsidR="00FD4167" w:rsidRDefault="00355F65">
            <w:pPr>
              <w:spacing w:after="0" w:line="240" w:lineRule="auto"/>
              <w:rPr>
                <w:rFonts w:ascii="Arial" w:eastAsia="Arial" w:hAnsi="Arial" w:cs="Arial"/>
              </w:rPr>
            </w:pPr>
            <w:r>
              <w:rPr>
                <w:rFonts w:ascii="Arial" w:eastAsia="Arial" w:hAnsi="Arial" w:cs="Arial"/>
                <w:shd w:val="clear" w:color="auto" w:fill="F9F9F9"/>
              </w:rPr>
              <w:t>Once home to over 2,500 people, Hovenweep includes six prehistoric villages built between 1200 and 1300 CE. A variety of structures, including multistory towers are perched on canyon rims and balanced on boulders.</w:t>
            </w:r>
          </w:p>
        </w:tc>
        <w:tc>
          <w:tcPr>
            <w:tcW w:w="2421" w:type="dxa"/>
          </w:tcPr>
          <w:p w14:paraId="4FEACDFC" w14:textId="77777777" w:rsidR="00BF6F0E" w:rsidRDefault="00355F65">
            <w:pPr>
              <w:spacing w:after="0" w:line="240" w:lineRule="auto"/>
              <w:rPr>
                <w:rFonts w:ascii="Arial" w:eastAsia="Arial" w:hAnsi="Arial" w:cs="Arial"/>
                <w:highlight w:val="white"/>
              </w:rPr>
            </w:pPr>
            <w:r>
              <w:rPr>
                <w:rFonts w:ascii="Arial" w:eastAsia="Arial" w:hAnsi="Arial" w:cs="Arial"/>
                <w:highlight w:val="white"/>
              </w:rPr>
              <w:t xml:space="preserve">View of North American Indian (Ancestral Puebloan) stone cliff dwellings in an eroded canyon wall in what is now Hovenweep National Monument, probably in Utah. Shows layered, eroded rock formations, brush and sparse trees in the valley and on top of mesas. A stone and masonry wall is below the cliff. </w:t>
            </w:r>
          </w:p>
          <w:p w14:paraId="0CB717AC" w14:textId="77777777" w:rsidR="00BF6F0E" w:rsidRDefault="00BF6F0E">
            <w:pPr>
              <w:spacing w:after="0" w:line="240" w:lineRule="auto"/>
              <w:rPr>
                <w:rFonts w:ascii="Arial" w:eastAsia="Arial" w:hAnsi="Arial" w:cs="Arial"/>
                <w:highlight w:val="white"/>
              </w:rPr>
            </w:pPr>
          </w:p>
          <w:p w14:paraId="4B72760B" w14:textId="7DED1E7A" w:rsidR="00FD4167" w:rsidRDefault="00355F65">
            <w:pPr>
              <w:spacing w:after="0" w:line="240" w:lineRule="auto"/>
              <w:rPr>
                <w:rFonts w:ascii="Arial" w:eastAsia="Arial" w:hAnsi="Arial" w:cs="Arial"/>
              </w:rPr>
            </w:pPr>
            <w:r>
              <w:rPr>
                <w:rFonts w:ascii="Arial" w:eastAsia="Arial" w:hAnsi="Arial" w:cs="Arial"/>
                <w:highlight w:val="white"/>
              </w:rPr>
              <w:t>Photographed by William Henry Jackson. c. 1890 and 1900</w:t>
            </w:r>
          </w:p>
        </w:tc>
        <w:tc>
          <w:tcPr>
            <w:tcW w:w="2421" w:type="dxa"/>
          </w:tcPr>
          <w:p w14:paraId="01275812" w14:textId="77777777" w:rsidR="00FD4167" w:rsidRDefault="00355F65">
            <w:pPr>
              <w:shd w:val="clear" w:color="auto" w:fill="FFFFFF"/>
              <w:spacing w:after="0" w:line="240" w:lineRule="auto"/>
              <w:rPr>
                <w:rFonts w:ascii="Arial" w:eastAsia="Arial" w:hAnsi="Arial" w:cs="Arial"/>
              </w:rPr>
            </w:pPr>
            <w:r>
              <w:rPr>
                <w:rFonts w:ascii="Arial" w:eastAsia="Arial" w:hAnsi="Arial" w:cs="Arial"/>
              </w:rPr>
              <w:t xml:space="preserve">What happened to the Ancient Puebloans of Mesa Verde and Goodman Point? After settling in southwest Colorado for over 700 years, they suddenly left their cliff dwellings and spring side kivas, leaving behind a variety of archaeological treasures. Historians and archaeologists discuss the possibility that this drastic move was caused by a devastating drought in the southwest region. Published on Oct. 31, 2014.  </w:t>
            </w:r>
          </w:p>
        </w:tc>
        <w:tc>
          <w:tcPr>
            <w:tcW w:w="2421" w:type="dxa"/>
          </w:tcPr>
          <w:p w14:paraId="5D6A565F" w14:textId="77777777" w:rsidR="00FD4167" w:rsidRDefault="00355F65">
            <w:pPr>
              <w:spacing w:after="0" w:line="240" w:lineRule="auto"/>
              <w:rPr>
                <w:rFonts w:ascii="Arial" w:eastAsia="Arial" w:hAnsi="Arial" w:cs="Arial"/>
              </w:rPr>
            </w:pPr>
            <w:r>
              <w:rPr>
                <w:rFonts w:ascii="Arial" w:eastAsia="Arial" w:hAnsi="Arial" w:cs="Arial"/>
              </w:rPr>
              <w:t>View of Native American (Anasazi) dwelling ruins of Square Tower and Hovenweep Castle at Little Ruin Canyon in Hovenweep National Monument, Utah. Shows a tower-like structure, dwellings on top of a mesa, and stones scattered on the ground. c. 1900</w:t>
            </w:r>
          </w:p>
        </w:tc>
        <w:tc>
          <w:tcPr>
            <w:tcW w:w="2421" w:type="dxa"/>
          </w:tcPr>
          <w:p w14:paraId="53805E51" w14:textId="77777777" w:rsidR="00FD4167" w:rsidRDefault="00355F65">
            <w:pPr>
              <w:spacing w:after="0" w:line="240" w:lineRule="auto"/>
              <w:rPr>
                <w:rFonts w:ascii="Arial" w:eastAsia="Arial" w:hAnsi="Arial" w:cs="Arial"/>
              </w:rPr>
            </w:pPr>
            <w:r>
              <w:rPr>
                <w:rFonts w:ascii="Arial" w:eastAsia="Arial" w:hAnsi="Arial" w:cs="Arial"/>
              </w:rPr>
              <w:t>Map of the Canyon of the Ancients National Monument, 2006.</w:t>
            </w:r>
          </w:p>
        </w:tc>
        <w:tc>
          <w:tcPr>
            <w:tcW w:w="2422" w:type="dxa"/>
          </w:tcPr>
          <w:p w14:paraId="7EAF2CA1" w14:textId="77777777" w:rsidR="00FD4167" w:rsidRDefault="00355F65">
            <w:pPr>
              <w:spacing w:after="0" w:line="240" w:lineRule="auto"/>
              <w:rPr>
                <w:rFonts w:ascii="Arial" w:eastAsia="Arial" w:hAnsi="Arial" w:cs="Arial"/>
              </w:rPr>
            </w:pPr>
            <w:r w:rsidRPr="00BF6F0E">
              <w:rPr>
                <w:rFonts w:ascii="Arial" w:eastAsia="Arial" w:hAnsi="Arial" w:cs="Arial"/>
                <w:color w:val="auto"/>
              </w:rPr>
              <w:t>View of Twin Towers and Eroded Boulder (Bowlder) House, Native American (Anasazi) ruins of the Square Tower Group Ruins in Little Ruin Canyon, Hovenweep National Monument, Utah. c. 1900</w:t>
            </w:r>
          </w:p>
        </w:tc>
      </w:tr>
    </w:tbl>
    <w:p w14:paraId="167E25AD" w14:textId="77777777" w:rsidR="00FD4167" w:rsidRDefault="00355F65">
      <w:r>
        <w:br w:type="page"/>
      </w:r>
    </w:p>
    <w:tbl>
      <w:tblPr>
        <w:tblStyle w:val="a1"/>
        <w:tblW w:w="14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2"/>
      </w:tblGrid>
      <w:tr w:rsidR="00FD4167" w14:paraId="604C7D0A" w14:textId="77777777">
        <w:tc>
          <w:tcPr>
            <w:tcW w:w="2421" w:type="dxa"/>
          </w:tcPr>
          <w:p w14:paraId="00781526" w14:textId="77777777" w:rsidR="00FD4167" w:rsidRDefault="00355F65">
            <w:pPr>
              <w:spacing w:after="0" w:line="240" w:lineRule="auto"/>
              <w:rPr>
                <w:rFonts w:ascii="Arial" w:eastAsia="Arial" w:hAnsi="Arial" w:cs="Arial"/>
              </w:rPr>
            </w:pPr>
            <w:r>
              <w:rPr>
                <w:rFonts w:ascii="Arial" w:eastAsia="Arial" w:hAnsi="Arial" w:cs="Arial"/>
              </w:rPr>
              <w:lastRenderedPageBreak/>
              <w:t>This modern-day image of Hovenweep is a good example of how the structures were built on rocky terrain.</w:t>
            </w:r>
          </w:p>
        </w:tc>
        <w:tc>
          <w:tcPr>
            <w:tcW w:w="2421" w:type="dxa"/>
          </w:tcPr>
          <w:p w14:paraId="19D0083B" w14:textId="6713E3F2" w:rsidR="00FD4167" w:rsidRDefault="00355F65">
            <w:pPr>
              <w:spacing w:after="0" w:line="240" w:lineRule="auto"/>
              <w:rPr>
                <w:rFonts w:ascii="Arial" w:eastAsia="Arial" w:hAnsi="Arial" w:cs="Arial"/>
              </w:rPr>
            </w:pPr>
            <w:r>
              <w:rPr>
                <w:rFonts w:ascii="Arial" w:eastAsia="Arial" w:hAnsi="Arial" w:cs="Arial"/>
              </w:rPr>
              <w:t>The rugged terrain and geographic features can be seen in this image showing how Hovenweep architecture was influenced by the terrain.</w:t>
            </w:r>
          </w:p>
        </w:tc>
        <w:tc>
          <w:tcPr>
            <w:tcW w:w="2421" w:type="dxa"/>
          </w:tcPr>
          <w:p w14:paraId="5CD88677" w14:textId="77777777" w:rsidR="00FD4167" w:rsidRDefault="00355F65">
            <w:pPr>
              <w:spacing w:after="0" w:line="240" w:lineRule="auto"/>
              <w:rPr>
                <w:rFonts w:ascii="Arial" w:eastAsia="Arial" w:hAnsi="Arial" w:cs="Arial"/>
              </w:rPr>
            </w:pPr>
            <w:r>
              <w:rPr>
                <w:rFonts w:ascii="Arial" w:eastAsia="Arial" w:hAnsi="Arial" w:cs="Arial"/>
              </w:rPr>
              <w:t>This 28-minute video provides a detailed description and images from the Four Corners region and a discussion about the Ancestral Puebloan people, agriculture and water.</w:t>
            </w:r>
          </w:p>
        </w:tc>
        <w:tc>
          <w:tcPr>
            <w:tcW w:w="2421" w:type="dxa"/>
          </w:tcPr>
          <w:p w14:paraId="79AB7010" w14:textId="77777777" w:rsidR="00FD4167" w:rsidRDefault="00355F65">
            <w:pPr>
              <w:spacing w:after="0" w:line="240" w:lineRule="auto"/>
              <w:rPr>
                <w:rFonts w:ascii="Arial" w:eastAsia="Arial" w:hAnsi="Arial" w:cs="Arial"/>
              </w:rPr>
            </w:pPr>
            <w:r>
              <w:rPr>
                <w:rFonts w:ascii="Arial" w:eastAsia="Arial" w:hAnsi="Arial" w:cs="Arial"/>
              </w:rPr>
              <w:t>The impressive construction on rocky terrain and the proximity of various structures is evident in this image.</w:t>
            </w:r>
          </w:p>
        </w:tc>
        <w:tc>
          <w:tcPr>
            <w:tcW w:w="2421" w:type="dxa"/>
          </w:tcPr>
          <w:p w14:paraId="40F6FC77" w14:textId="77777777" w:rsidR="00FD4167" w:rsidRDefault="00355F65">
            <w:pPr>
              <w:spacing w:after="0" w:line="240" w:lineRule="auto"/>
              <w:rPr>
                <w:rFonts w:ascii="Arial" w:eastAsia="Arial" w:hAnsi="Arial" w:cs="Arial"/>
              </w:rPr>
            </w:pPr>
            <w:r>
              <w:rPr>
                <w:rFonts w:ascii="Arial" w:eastAsia="Arial" w:hAnsi="Arial" w:cs="Arial"/>
              </w:rPr>
              <w:t>This map can be used to demonstrate the relationship and proximity between Hovenweep National Monument and other Ancestral Puebloan people living in the area.</w:t>
            </w:r>
          </w:p>
        </w:tc>
        <w:tc>
          <w:tcPr>
            <w:tcW w:w="2422" w:type="dxa"/>
          </w:tcPr>
          <w:p w14:paraId="5E403560" w14:textId="77777777" w:rsidR="00FD4167" w:rsidRDefault="00355F65">
            <w:pPr>
              <w:spacing w:after="0" w:line="240" w:lineRule="auto"/>
              <w:rPr>
                <w:rFonts w:ascii="Arial" w:eastAsia="Arial" w:hAnsi="Arial" w:cs="Arial"/>
              </w:rPr>
            </w:pPr>
            <w:r w:rsidRPr="00BF6F0E">
              <w:rPr>
                <w:rFonts w:ascii="Arial" w:eastAsia="Arial" w:hAnsi="Arial" w:cs="Arial"/>
                <w:color w:val="auto"/>
              </w:rPr>
              <w:t xml:space="preserve">Stone dwellings with round and square walls are on a mesa top and under the cover of a rock. </w:t>
            </w:r>
          </w:p>
        </w:tc>
      </w:tr>
      <w:tr w:rsidR="00FD4167" w14:paraId="4E267353" w14:textId="77777777">
        <w:trPr>
          <w:trHeight w:val="640"/>
        </w:trPr>
        <w:tc>
          <w:tcPr>
            <w:tcW w:w="2421" w:type="dxa"/>
          </w:tcPr>
          <w:p w14:paraId="7165C850" w14:textId="77777777" w:rsidR="00FD4167" w:rsidRDefault="00FD4167">
            <w:pPr>
              <w:spacing w:after="0" w:line="240" w:lineRule="auto"/>
              <w:jc w:val="center"/>
              <w:rPr>
                <w:rFonts w:ascii="Arial" w:eastAsia="Arial" w:hAnsi="Arial" w:cs="Arial"/>
              </w:rPr>
            </w:pPr>
          </w:p>
          <w:p w14:paraId="68C2A38A"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14A2DC23" wp14:editId="46E3EB61">
                  <wp:extent cx="1001586" cy="1335448"/>
                  <wp:effectExtent l="0" t="0" r="0" b="0"/>
                  <wp:docPr id="11" name="image24.png" descr="C:\Users\LDouglas\Downloads\0e2e534b3ed748efa0bf5ffef1dd408fThumbXLrg.png"/>
                  <wp:cNvGraphicFramePr/>
                  <a:graphic xmlns:a="http://schemas.openxmlformats.org/drawingml/2006/main">
                    <a:graphicData uri="http://schemas.openxmlformats.org/drawingml/2006/picture">
                      <pic:pic xmlns:pic="http://schemas.openxmlformats.org/drawingml/2006/picture">
                        <pic:nvPicPr>
                          <pic:cNvPr id="0" name="image24.png" descr="C:\Users\LDouglas\Downloads\0e2e534b3ed748efa0bf5ffef1dd408fThumbXLrg.png"/>
                          <pic:cNvPicPr preferRelativeResize="0"/>
                        </pic:nvPicPr>
                        <pic:blipFill>
                          <a:blip r:embed="rId8"/>
                          <a:srcRect/>
                          <a:stretch>
                            <a:fillRect/>
                          </a:stretch>
                        </pic:blipFill>
                        <pic:spPr>
                          <a:xfrm>
                            <a:off x="0" y="0"/>
                            <a:ext cx="1001586" cy="1335448"/>
                          </a:xfrm>
                          <a:prstGeom prst="rect">
                            <a:avLst/>
                          </a:prstGeom>
                          <a:ln/>
                        </pic:spPr>
                      </pic:pic>
                    </a:graphicData>
                  </a:graphic>
                </wp:inline>
              </w:drawing>
            </w:r>
          </w:p>
        </w:tc>
        <w:tc>
          <w:tcPr>
            <w:tcW w:w="2421" w:type="dxa"/>
          </w:tcPr>
          <w:p w14:paraId="0E08D65A" w14:textId="77777777" w:rsidR="00FD4167" w:rsidRDefault="00FD4167">
            <w:pPr>
              <w:spacing w:after="0" w:line="240" w:lineRule="auto"/>
              <w:jc w:val="center"/>
              <w:rPr>
                <w:rFonts w:ascii="Arial" w:eastAsia="Arial" w:hAnsi="Arial" w:cs="Arial"/>
              </w:rPr>
            </w:pPr>
          </w:p>
          <w:p w14:paraId="0413FFC8"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30C9B8B6" wp14:editId="45BFFB1A">
                  <wp:extent cx="1359647" cy="933450"/>
                  <wp:effectExtent l="0" t="0" r="0" b="0"/>
                  <wp:docPr id="13" name="image31.jpg" descr="C:\Users\LDouglas\Downloads\Cave_dwellings_near_the_fortified_rock_on_the_McElmo (1).jpg"/>
                  <wp:cNvGraphicFramePr/>
                  <a:graphic xmlns:a="http://schemas.openxmlformats.org/drawingml/2006/main">
                    <a:graphicData uri="http://schemas.openxmlformats.org/drawingml/2006/picture">
                      <pic:pic xmlns:pic="http://schemas.openxmlformats.org/drawingml/2006/picture">
                        <pic:nvPicPr>
                          <pic:cNvPr id="0" name="image31.jpg" descr="C:\Users\LDouglas\Downloads\Cave_dwellings_near_the_fortified_rock_on_the_McElmo (1).jpg"/>
                          <pic:cNvPicPr preferRelativeResize="0"/>
                        </pic:nvPicPr>
                        <pic:blipFill>
                          <a:blip r:embed="rId9"/>
                          <a:srcRect/>
                          <a:stretch>
                            <a:fillRect/>
                          </a:stretch>
                        </pic:blipFill>
                        <pic:spPr>
                          <a:xfrm>
                            <a:off x="0" y="0"/>
                            <a:ext cx="1359647" cy="933450"/>
                          </a:xfrm>
                          <a:prstGeom prst="rect">
                            <a:avLst/>
                          </a:prstGeom>
                          <a:ln/>
                        </pic:spPr>
                      </pic:pic>
                    </a:graphicData>
                  </a:graphic>
                </wp:inline>
              </w:drawing>
            </w:r>
          </w:p>
        </w:tc>
        <w:tc>
          <w:tcPr>
            <w:tcW w:w="2421" w:type="dxa"/>
          </w:tcPr>
          <w:p w14:paraId="0E486145" w14:textId="77777777" w:rsidR="00FD4167" w:rsidRDefault="00FD4167">
            <w:pPr>
              <w:spacing w:after="0" w:line="240" w:lineRule="auto"/>
              <w:jc w:val="center"/>
              <w:rPr>
                <w:rFonts w:ascii="Arial" w:eastAsia="Arial" w:hAnsi="Arial" w:cs="Arial"/>
              </w:rPr>
            </w:pPr>
          </w:p>
          <w:p w14:paraId="09C83DBB"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7110FE3E" wp14:editId="33F67CA5">
                  <wp:extent cx="1397000" cy="876300"/>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1397000" cy="876300"/>
                          </a:xfrm>
                          <a:prstGeom prst="rect">
                            <a:avLst/>
                          </a:prstGeom>
                          <a:ln/>
                        </pic:spPr>
                      </pic:pic>
                    </a:graphicData>
                  </a:graphic>
                </wp:inline>
              </w:drawing>
            </w:r>
          </w:p>
        </w:tc>
        <w:tc>
          <w:tcPr>
            <w:tcW w:w="2421" w:type="dxa"/>
          </w:tcPr>
          <w:p w14:paraId="61F4E21C" w14:textId="77777777" w:rsidR="00FD4167" w:rsidRDefault="00FD4167">
            <w:pPr>
              <w:spacing w:after="0" w:line="240" w:lineRule="auto"/>
              <w:jc w:val="center"/>
              <w:rPr>
                <w:rFonts w:ascii="Arial" w:eastAsia="Arial" w:hAnsi="Arial" w:cs="Arial"/>
                <w:color w:val="7FC34D"/>
              </w:rPr>
            </w:pPr>
          </w:p>
          <w:p w14:paraId="0A932856" w14:textId="77777777" w:rsidR="00FD4167" w:rsidRDefault="00355F65">
            <w:pPr>
              <w:spacing w:after="0" w:line="240" w:lineRule="auto"/>
              <w:jc w:val="center"/>
              <w:rPr>
                <w:rFonts w:ascii="Arial" w:eastAsia="Arial" w:hAnsi="Arial" w:cs="Arial"/>
                <w:color w:val="7FC34D"/>
              </w:rPr>
            </w:pPr>
            <w:r>
              <w:rPr>
                <w:rFonts w:ascii="Arial" w:eastAsia="Arial" w:hAnsi="Arial" w:cs="Arial"/>
                <w:noProof/>
                <w:color w:val="7FC34D"/>
                <w:lang w:eastAsia="zh-CN"/>
              </w:rPr>
              <w:drawing>
                <wp:inline distT="0" distB="0" distL="0" distR="0" wp14:anchorId="1218A3FB" wp14:editId="56578616">
                  <wp:extent cx="938159" cy="1347538"/>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938159" cy="1347538"/>
                          </a:xfrm>
                          <a:prstGeom prst="rect">
                            <a:avLst/>
                          </a:prstGeom>
                          <a:ln/>
                        </pic:spPr>
                      </pic:pic>
                    </a:graphicData>
                  </a:graphic>
                </wp:inline>
              </w:drawing>
            </w:r>
          </w:p>
        </w:tc>
        <w:tc>
          <w:tcPr>
            <w:tcW w:w="2421" w:type="dxa"/>
          </w:tcPr>
          <w:p w14:paraId="4A7F2EC1" w14:textId="77777777" w:rsidR="00FD4167" w:rsidRDefault="00FD4167">
            <w:pPr>
              <w:spacing w:after="0" w:line="240" w:lineRule="auto"/>
              <w:jc w:val="center"/>
              <w:rPr>
                <w:rFonts w:ascii="Arial" w:eastAsia="Arial" w:hAnsi="Arial" w:cs="Arial"/>
              </w:rPr>
            </w:pPr>
          </w:p>
          <w:p w14:paraId="0C316ED8"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76BFD2C7" wp14:editId="380625DD">
                  <wp:extent cx="1029396" cy="1328856"/>
                  <wp:effectExtent l="0" t="0" r="0" b="0"/>
                  <wp:docPr id="14" name="image35.png" descr="::::Downloads:Map_of_Canyon_of_the_Ancients_National_Monument.png"/>
                  <wp:cNvGraphicFramePr/>
                  <a:graphic xmlns:a="http://schemas.openxmlformats.org/drawingml/2006/main">
                    <a:graphicData uri="http://schemas.openxmlformats.org/drawingml/2006/picture">
                      <pic:pic xmlns:pic="http://schemas.openxmlformats.org/drawingml/2006/picture">
                        <pic:nvPicPr>
                          <pic:cNvPr id="0" name="image35.png" descr="::::Downloads:Map_of_Canyon_of_the_Ancients_National_Monument.png"/>
                          <pic:cNvPicPr preferRelativeResize="0"/>
                        </pic:nvPicPr>
                        <pic:blipFill>
                          <a:blip r:embed="rId12"/>
                          <a:srcRect/>
                          <a:stretch>
                            <a:fillRect/>
                          </a:stretch>
                        </pic:blipFill>
                        <pic:spPr>
                          <a:xfrm>
                            <a:off x="0" y="0"/>
                            <a:ext cx="1029396" cy="1328856"/>
                          </a:xfrm>
                          <a:prstGeom prst="rect">
                            <a:avLst/>
                          </a:prstGeom>
                          <a:ln/>
                        </pic:spPr>
                      </pic:pic>
                    </a:graphicData>
                  </a:graphic>
                </wp:inline>
              </w:drawing>
            </w:r>
          </w:p>
          <w:p w14:paraId="5F7607F1" w14:textId="77777777" w:rsidR="00FD4167" w:rsidRDefault="00FD4167">
            <w:pPr>
              <w:spacing w:after="0" w:line="240" w:lineRule="auto"/>
              <w:jc w:val="center"/>
              <w:rPr>
                <w:rFonts w:ascii="Arial" w:eastAsia="Arial" w:hAnsi="Arial" w:cs="Arial"/>
              </w:rPr>
            </w:pPr>
          </w:p>
        </w:tc>
        <w:tc>
          <w:tcPr>
            <w:tcW w:w="2422" w:type="dxa"/>
          </w:tcPr>
          <w:p w14:paraId="4E1BA096" w14:textId="77777777" w:rsidR="00FD4167" w:rsidRDefault="00FD4167">
            <w:pPr>
              <w:spacing w:after="0" w:line="240" w:lineRule="auto"/>
              <w:jc w:val="center"/>
              <w:rPr>
                <w:rFonts w:ascii="Arial" w:eastAsia="Arial" w:hAnsi="Arial" w:cs="Arial"/>
              </w:rPr>
            </w:pPr>
          </w:p>
          <w:p w14:paraId="14EC73E2"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5EE755A4" wp14:editId="6BCD63EB">
                  <wp:extent cx="1397000" cy="1003300"/>
                  <wp:effectExtent l="0" t="0" r="0" b="0"/>
                  <wp:docPr id="1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1397000" cy="1003300"/>
                          </a:xfrm>
                          <a:prstGeom prst="rect">
                            <a:avLst/>
                          </a:prstGeom>
                          <a:ln/>
                        </pic:spPr>
                      </pic:pic>
                    </a:graphicData>
                  </a:graphic>
                </wp:inline>
              </w:drawing>
            </w:r>
          </w:p>
        </w:tc>
      </w:tr>
      <w:tr w:rsidR="00FD4167" w14:paraId="43474318" w14:textId="77777777">
        <w:tc>
          <w:tcPr>
            <w:tcW w:w="2421" w:type="dxa"/>
            <w:tcBorders>
              <w:bottom w:val="single" w:sz="4" w:space="0" w:color="000000"/>
            </w:tcBorders>
          </w:tcPr>
          <w:p w14:paraId="34232945" w14:textId="77777777" w:rsidR="00FD4167" w:rsidRDefault="0056248C">
            <w:pPr>
              <w:spacing w:after="0" w:line="240" w:lineRule="auto"/>
              <w:rPr>
                <w:rFonts w:ascii="Arial" w:eastAsia="Arial" w:hAnsi="Arial" w:cs="Arial"/>
              </w:rPr>
            </w:pPr>
            <w:hyperlink r:id="rId14">
              <w:r w:rsidR="00355F65">
                <w:rPr>
                  <w:rFonts w:ascii="Arial" w:eastAsia="Arial" w:hAnsi="Arial" w:cs="Arial"/>
                  <w:color w:val="0000FF"/>
                  <w:u w:val="single"/>
                </w:rPr>
                <w:t>https://npgallery.nps.gov/AssetDetail/0e2e534b3ed748efa0bf5ffef1dd408f</w:t>
              </w:r>
            </w:hyperlink>
          </w:p>
        </w:tc>
        <w:tc>
          <w:tcPr>
            <w:tcW w:w="2421" w:type="dxa"/>
            <w:tcBorders>
              <w:bottom w:val="single" w:sz="4" w:space="0" w:color="000000"/>
            </w:tcBorders>
          </w:tcPr>
          <w:p w14:paraId="43F3080B" w14:textId="77777777" w:rsidR="00FD4167" w:rsidRDefault="0056248C">
            <w:pPr>
              <w:spacing w:after="0" w:line="240" w:lineRule="auto"/>
              <w:rPr>
                <w:rFonts w:ascii="Arial" w:eastAsia="Arial" w:hAnsi="Arial" w:cs="Arial"/>
              </w:rPr>
            </w:pPr>
            <w:hyperlink r:id="rId15">
              <w:r w:rsidR="00355F65">
                <w:rPr>
                  <w:rFonts w:ascii="Arial" w:eastAsia="Arial" w:hAnsi="Arial" w:cs="Arial"/>
                  <w:color w:val="0000FF"/>
                  <w:u w:val="single"/>
                </w:rPr>
                <w:t>http://digital.denverlibrary.org/cdm/singleitem/collection/p15330coll22/id/80191/rec/50</w:t>
              </w:r>
            </w:hyperlink>
          </w:p>
        </w:tc>
        <w:tc>
          <w:tcPr>
            <w:tcW w:w="2421" w:type="dxa"/>
            <w:tcBorders>
              <w:bottom w:val="single" w:sz="4" w:space="0" w:color="000000"/>
            </w:tcBorders>
          </w:tcPr>
          <w:p w14:paraId="5D886EE0" w14:textId="77777777" w:rsidR="00FD4167" w:rsidRDefault="0056248C">
            <w:pPr>
              <w:spacing w:after="0" w:line="240" w:lineRule="auto"/>
              <w:rPr>
                <w:rFonts w:ascii="Arial" w:eastAsia="Arial" w:hAnsi="Arial" w:cs="Arial"/>
              </w:rPr>
            </w:pPr>
            <w:hyperlink r:id="rId16">
              <w:r w:rsidR="00355F65">
                <w:rPr>
                  <w:rFonts w:ascii="Arial" w:eastAsia="Arial" w:hAnsi="Arial" w:cs="Arial"/>
                  <w:color w:val="0000FF"/>
                  <w:u w:val="single"/>
                </w:rPr>
                <w:t>https://www.youtube.com/watch?v=HYBAkSyiYas</w:t>
              </w:r>
            </w:hyperlink>
          </w:p>
        </w:tc>
        <w:tc>
          <w:tcPr>
            <w:tcW w:w="2421" w:type="dxa"/>
            <w:tcBorders>
              <w:bottom w:val="single" w:sz="4" w:space="0" w:color="000000"/>
            </w:tcBorders>
          </w:tcPr>
          <w:p w14:paraId="56128242" w14:textId="77777777" w:rsidR="00FD4167" w:rsidRDefault="0056248C">
            <w:pPr>
              <w:spacing w:after="0" w:line="240" w:lineRule="auto"/>
              <w:rPr>
                <w:rFonts w:ascii="Arial" w:eastAsia="Arial" w:hAnsi="Arial" w:cs="Arial"/>
              </w:rPr>
            </w:pPr>
            <w:hyperlink r:id="rId17">
              <w:r w:rsidR="00355F65">
                <w:rPr>
                  <w:rFonts w:ascii="Arial" w:eastAsia="Arial" w:hAnsi="Arial" w:cs="Arial"/>
                  <w:color w:val="0000FF"/>
                  <w:u w:val="single"/>
                </w:rPr>
                <w:t>http://digital.denverlibrary.org/cdm/singleitem/collection/p15330coll22/id/91091/rec/9</w:t>
              </w:r>
            </w:hyperlink>
          </w:p>
        </w:tc>
        <w:tc>
          <w:tcPr>
            <w:tcW w:w="2421" w:type="dxa"/>
            <w:tcBorders>
              <w:bottom w:val="single" w:sz="4" w:space="0" w:color="000000"/>
            </w:tcBorders>
          </w:tcPr>
          <w:p w14:paraId="1F1BF39F" w14:textId="77777777" w:rsidR="00FD4167" w:rsidRDefault="0056248C">
            <w:pPr>
              <w:spacing w:after="0" w:line="240" w:lineRule="auto"/>
              <w:rPr>
                <w:rFonts w:ascii="Arial" w:eastAsia="Arial" w:hAnsi="Arial" w:cs="Arial"/>
              </w:rPr>
            </w:pPr>
            <w:hyperlink r:id="rId18">
              <w:r w:rsidR="00355F65">
                <w:rPr>
                  <w:rFonts w:ascii="Arial" w:eastAsia="Arial" w:hAnsi="Arial" w:cs="Arial"/>
                  <w:color w:val="1155CC"/>
                  <w:u w:val="single"/>
                </w:rPr>
                <w:t>https://upload.wikimedia.org/wikipedia/commons/7/7d/Map_of_Canyon_of_the_Ancients_National_Monument.png</w:t>
              </w:r>
            </w:hyperlink>
          </w:p>
        </w:tc>
        <w:tc>
          <w:tcPr>
            <w:tcW w:w="2422" w:type="dxa"/>
            <w:tcBorders>
              <w:bottom w:val="single" w:sz="4" w:space="0" w:color="000000"/>
            </w:tcBorders>
          </w:tcPr>
          <w:p w14:paraId="0E5DE5D8" w14:textId="77777777" w:rsidR="00FD4167" w:rsidRDefault="0056248C">
            <w:pPr>
              <w:spacing w:after="0" w:line="240" w:lineRule="auto"/>
              <w:rPr>
                <w:rFonts w:ascii="Arial" w:eastAsia="Arial" w:hAnsi="Arial" w:cs="Arial"/>
              </w:rPr>
            </w:pPr>
            <w:hyperlink r:id="rId19">
              <w:r w:rsidR="00355F65">
                <w:rPr>
                  <w:rFonts w:ascii="Arial" w:eastAsia="Arial" w:hAnsi="Arial" w:cs="Arial"/>
                  <w:color w:val="0000FF"/>
                  <w:u w:val="single"/>
                </w:rPr>
                <w:t>http://digital.denverlibrary.org/cdm/singleitem/collection/p15330coll22/id/60845/rec/19</w:t>
              </w:r>
            </w:hyperlink>
          </w:p>
        </w:tc>
      </w:tr>
    </w:tbl>
    <w:p w14:paraId="1FE5CF54" w14:textId="77777777" w:rsidR="00FD4167" w:rsidRDefault="00FD4167">
      <w:pPr>
        <w:spacing w:after="0" w:line="240" w:lineRule="auto"/>
        <w:rPr>
          <w:rFonts w:ascii="Arial" w:eastAsia="Arial" w:hAnsi="Arial" w:cs="Arial"/>
        </w:rPr>
      </w:pPr>
    </w:p>
    <w:tbl>
      <w:tblPr>
        <w:tblStyle w:val="a2"/>
        <w:tblW w:w="14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2"/>
      </w:tblGrid>
      <w:tr w:rsidR="00FD4167" w14:paraId="2336BA17" w14:textId="77777777">
        <w:tc>
          <w:tcPr>
            <w:tcW w:w="2421" w:type="dxa"/>
          </w:tcPr>
          <w:p w14:paraId="4E4F9AAA" w14:textId="77777777" w:rsidR="00FD4167" w:rsidRDefault="00355F65">
            <w:pPr>
              <w:spacing w:after="0" w:line="240" w:lineRule="auto"/>
              <w:rPr>
                <w:rFonts w:ascii="Arial" w:eastAsia="Arial" w:hAnsi="Arial" w:cs="Arial"/>
                <w:b/>
              </w:rPr>
            </w:pPr>
            <w:r>
              <w:rPr>
                <w:rFonts w:ascii="Arial" w:eastAsia="Arial" w:hAnsi="Arial" w:cs="Arial"/>
                <w:b/>
              </w:rPr>
              <w:t>Ruined Fortress on the Hovenweep</w:t>
            </w:r>
          </w:p>
        </w:tc>
        <w:tc>
          <w:tcPr>
            <w:tcW w:w="2421" w:type="dxa"/>
          </w:tcPr>
          <w:p w14:paraId="5EED3ABB" w14:textId="0F4BF5BF" w:rsidR="00FD4167" w:rsidRDefault="00355F65" w:rsidP="003D3C44">
            <w:pPr>
              <w:spacing w:after="0" w:line="240" w:lineRule="auto"/>
              <w:rPr>
                <w:rFonts w:ascii="Arial" w:eastAsia="Arial" w:hAnsi="Arial" w:cs="Arial"/>
                <w:b/>
              </w:rPr>
            </w:pPr>
            <w:r>
              <w:rPr>
                <w:rFonts w:ascii="Arial" w:eastAsia="Arial" w:hAnsi="Arial" w:cs="Arial"/>
                <w:b/>
              </w:rPr>
              <w:t>Pre-historic ruin, Ruin Canon, U</w:t>
            </w:r>
            <w:r w:rsidR="003D3C44">
              <w:rPr>
                <w:rFonts w:ascii="Arial" w:eastAsia="Arial" w:hAnsi="Arial" w:cs="Arial"/>
                <w:b/>
              </w:rPr>
              <w:t>T</w:t>
            </w:r>
          </w:p>
        </w:tc>
        <w:tc>
          <w:tcPr>
            <w:tcW w:w="2421" w:type="dxa"/>
          </w:tcPr>
          <w:p w14:paraId="4DF30301" w14:textId="77777777" w:rsidR="00FD4167" w:rsidRDefault="00355F65">
            <w:pPr>
              <w:pStyle w:val="Heading1"/>
              <w:shd w:val="clear" w:color="auto" w:fill="FFFFFF"/>
              <w:spacing w:before="0" w:after="0" w:line="240" w:lineRule="auto"/>
              <w:rPr>
                <w:sz w:val="22"/>
                <w:szCs w:val="22"/>
              </w:rPr>
            </w:pPr>
            <w:r>
              <w:rPr>
                <w:sz w:val="22"/>
                <w:szCs w:val="22"/>
              </w:rPr>
              <w:t xml:space="preserve">Square Tower Group, near park headquarters, Aneth, San Juan County, UT </w:t>
            </w:r>
          </w:p>
        </w:tc>
        <w:tc>
          <w:tcPr>
            <w:tcW w:w="2421" w:type="dxa"/>
          </w:tcPr>
          <w:p w14:paraId="7EC72CDA" w14:textId="77777777" w:rsidR="00FD4167" w:rsidRDefault="00355F65">
            <w:pPr>
              <w:spacing w:after="0" w:line="240" w:lineRule="auto"/>
              <w:rPr>
                <w:rFonts w:ascii="Arial" w:eastAsia="Arial" w:hAnsi="Arial" w:cs="Arial"/>
              </w:rPr>
            </w:pPr>
            <w:r>
              <w:rPr>
                <w:rFonts w:ascii="Arial" w:eastAsia="Arial" w:hAnsi="Arial" w:cs="Arial"/>
                <w:b/>
              </w:rPr>
              <w:t>Prehistoric Ruins in Holly Canyon, CO</w:t>
            </w:r>
          </w:p>
        </w:tc>
        <w:tc>
          <w:tcPr>
            <w:tcW w:w="2421" w:type="dxa"/>
          </w:tcPr>
          <w:p w14:paraId="3A10B230" w14:textId="77777777" w:rsidR="00FD4167" w:rsidRDefault="00355F65">
            <w:pPr>
              <w:spacing w:after="0" w:line="240" w:lineRule="auto"/>
              <w:rPr>
                <w:rFonts w:ascii="Arial" w:eastAsia="Arial" w:hAnsi="Arial" w:cs="Arial"/>
                <w:b/>
              </w:rPr>
            </w:pPr>
            <w:r>
              <w:rPr>
                <w:rFonts w:ascii="Arial" w:eastAsia="Arial" w:hAnsi="Arial" w:cs="Arial"/>
                <w:b/>
              </w:rPr>
              <w:t>Hovenweep National Monument, Colorado-Utah</w:t>
            </w:r>
          </w:p>
        </w:tc>
        <w:tc>
          <w:tcPr>
            <w:tcW w:w="2422" w:type="dxa"/>
          </w:tcPr>
          <w:p w14:paraId="2D90B32E" w14:textId="77777777" w:rsidR="00FD4167" w:rsidRDefault="00355F65">
            <w:pPr>
              <w:spacing w:after="0" w:line="240" w:lineRule="auto"/>
              <w:rPr>
                <w:rFonts w:ascii="Arial" w:eastAsia="Arial" w:hAnsi="Arial" w:cs="Arial"/>
                <w:b/>
              </w:rPr>
            </w:pPr>
            <w:r>
              <w:rPr>
                <w:rFonts w:ascii="Arial" w:eastAsia="Arial" w:hAnsi="Arial" w:cs="Arial"/>
                <w:b/>
              </w:rPr>
              <w:t>Hovenweep, Little Ruin Trail Guide, NPS</w:t>
            </w:r>
          </w:p>
        </w:tc>
      </w:tr>
    </w:tbl>
    <w:p w14:paraId="058DB7AF" w14:textId="77777777" w:rsidR="00FD4167" w:rsidRDefault="00355F65">
      <w:r>
        <w:br w:type="page"/>
      </w:r>
    </w:p>
    <w:tbl>
      <w:tblPr>
        <w:tblStyle w:val="a3"/>
        <w:tblW w:w="14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2"/>
      </w:tblGrid>
      <w:tr w:rsidR="00FD4167" w14:paraId="7BABA307" w14:textId="77777777">
        <w:tc>
          <w:tcPr>
            <w:tcW w:w="2421" w:type="dxa"/>
          </w:tcPr>
          <w:p w14:paraId="28CC7850" w14:textId="77777777" w:rsidR="00FD4167" w:rsidRDefault="00355F65">
            <w:pPr>
              <w:spacing w:after="0" w:line="240" w:lineRule="auto"/>
              <w:rPr>
                <w:rFonts w:ascii="Arial" w:eastAsia="Arial" w:hAnsi="Arial" w:cs="Arial"/>
              </w:rPr>
            </w:pPr>
            <w:r>
              <w:rPr>
                <w:rFonts w:ascii="Arial" w:eastAsia="Arial" w:hAnsi="Arial" w:cs="Arial"/>
              </w:rPr>
              <w:t xml:space="preserve">View of ancient Native American (Anasazi) stone masonry ruins at what would become Hovenweep National Monument in Utah and Colorado. </w:t>
            </w:r>
          </w:p>
        </w:tc>
        <w:tc>
          <w:tcPr>
            <w:tcW w:w="2421" w:type="dxa"/>
          </w:tcPr>
          <w:p w14:paraId="47305055" w14:textId="77777777" w:rsidR="00FD4167" w:rsidRDefault="00355F65">
            <w:pPr>
              <w:spacing w:after="0" w:line="240" w:lineRule="auto"/>
              <w:rPr>
                <w:rFonts w:ascii="Arial" w:eastAsia="Arial" w:hAnsi="Arial" w:cs="Arial"/>
              </w:rPr>
            </w:pPr>
            <w:r>
              <w:rPr>
                <w:rFonts w:ascii="Arial" w:eastAsia="Arial" w:hAnsi="Arial" w:cs="Arial"/>
              </w:rPr>
              <w:t>Twin Towers of the Anasazi cliff dwelling ruins in Little Ruin Canyon, Hovenweep National Monument, Utah. Shows two rounded structures of masonry walls built on a cliff, one with a door at the base. c. 1908</w:t>
            </w:r>
          </w:p>
        </w:tc>
        <w:tc>
          <w:tcPr>
            <w:tcW w:w="2421" w:type="dxa"/>
          </w:tcPr>
          <w:p w14:paraId="23869A5B" w14:textId="5C2C4839" w:rsidR="00FD4167" w:rsidRDefault="00355F65">
            <w:pPr>
              <w:shd w:val="clear" w:color="auto" w:fill="FFFFFF"/>
              <w:spacing w:after="0" w:line="240" w:lineRule="auto"/>
              <w:rPr>
                <w:rFonts w:ascii="Arial" w:eastAsia="Arial" w:hAnsi="Arial" w:cs="Arial"/>
              </w:rPr>
            </w:pPr>
            <w:r>
              <w:rPr>
                <w:rFonts w:ascii="Arial" w:eastAsia="Arial" w:hAnsi="Arial" w:cs="Arial"/>
              </w:rPr>
              <w:t xml:space="preserve">The Square Tower Group is one of six ruin complexes that together comprise the Hovenweep National Monument, an entity established in 1923 based on the recognition of the </w:t>
            </w:r>
            <w:r w:rsidR="000D0233">
              <w:rPr>
                <w:rFonts w:ascii="Arial" w:eastAsia="Arial" w:hAnsi="Arial" w:cs="Arial"/>
              </w:rPr>
              <w:t>pre-European</w:t>
            </w:r>
            <w:r>
              <w:rPr>
                <w:rFonts w:ascii="Arial" w:eastAsia="Arial" w:hAnsi="Arial" w:cs="Arial"/>
              </w:rPr>
              <w:t xml:space="preserve"> Pueblo Culture and on the significance of its stone masonry. </w:t>
            </w:r>
          </w:p>
        </w:tc>
        <w:tc>
          <w:tcPr>
            <w:tcW w:w="2421" w:type="dxa"/>
          </w:tcPr>
          <w:p w14:paraId="7DDC67DA" w14:textId="57D1CB50" w:rsidR="00FD4167" w:rsidRDefault="00355F65">
            <w:pPr>
              <w:spacing w:after="0" w:line="240" w:lineRule="auto"/>
              <w:rPr>
                <w:rFonts w:ascii="Arial" w:eastAsia="Arial" w:hAnsi="Arial" w:cs="Arial"/>
              </w:rPr>
            </w:pPr>
            <w:r>
              <w:rPr>
                <w:rFonts w:ascii="Arial" w:eastAsia="Arial" w:hAnsi="Arial" w:cs="Arial"/>
              </w:rPr>
              <w:t>View of Native American (Ancestral Puebloan) ruins in Holly Canyon, in what later became Hovenweep N</w:t>
            </w:r>
            <w:r w:rsidR="00F64812">
              <w:rPr>
                <w:rFonts w:ascii="Arial" w:eastAsia="Arial" w:hAnsi="Arial" w:cs="Arial"/>
              </w:rPr>
              <w:t>ational Monument in CO. c. 1898</w:t>
            </w:r>
            <w:r>
              <w:rPr>
                <w:rFonts w:ascii="Arial" w:eastAsia="Arial" w:hAnsi="Arial" w:cs="Arial"/>
              </w:rPr>
              <w:t xml:space="preserve"> </w:t>
            </w:r>
          </w:p>
        </w:tc>
        <w:tc>
          <w:tcPr>
            <w:tcW w:w="2421" w:type="dxa"/>
          </w:tcPr>
          <w:p w14:paraId="0B890B63" w14:textId="77777777" w:rsidR="00FD4167" w:rsidRDefault="00355F65">
            <w:pPr>
              <w:spacing w:after="0" w:line="240" w:lineRule="auto"/>
              <w:rPr>
                <w:rFonts w:ascii="Arial" w:eastAsia="Arial" w:hAnsi="Arial" w:cs="Arial"/>
              </w:rPr>
            </w:pPr>
            <w:r>
              <w:rPr>
                <w:rFonts w:ascii="Arial" w:eastAsia="Arial" w:hAnsi="Arial" w:cs="Arial"/>
              </w:rPr>
              <w:t>Map of Hovenweep National Monument and surrounding area in Utah and Colorado</w:t>
            </w:r>
          </w:p>
        </w:tc>
        <w:tc>
          <w:tcPr>
            <w:tcW w:w="2422" w:type="dxa"/>
          </w:tcPr>
          <w:p w14:paraId="23868BBD" w14:textId="4959EAB2" w:rsidR="00FD4167" w:rsidRDefault="00F60169">
            <w:pPr>
              <w:spacing w:after="0" w:line="240" w:lineRule="auto"/>
              <w:rPr>
                <w:rFonts w:ascii="Arial" w:eastAsia="Arial" w:hAnsi="Arial" w:cs="Arial"/>
              </w:rPr>
            </w:pPr>
            <w:r>
              <w:rPr>
                <w:rFonts w:ascii="Arial" w:eastAsia="Arial" w:hAnsi="Arial" w:cs="Arial"/>
              </w:rPr>
              <w:t xml:space="preserve">This trail guide not only includes a map noting distances between each of the structures, it also gives a historical overview of the site and detailed information about each structure. </w:t>
            </w:r>
          </w:p>
        </w:tc>
      </w:tr>
      <w:tr w:rsidR="00FD4167" w14:paraId="573D2BF4" w14:textId="77777777">
        <w:tc>
          <w:tcPr>
            <w:tcW w:w="2421" w:type="dxa"/>
          </w:tcPr>
          <w:p w14:paraId="029A4DCA" w14:textId="77777777" w:rsidR="00FD4167" w:rsidRDefault="00355F65">
            <w:pPr>
              <w:spacing w:after="0" w:line="240" w:lineRule="auto"/>
              <w:rPr>
                <w:rFonts w:ascii="Arial" w:eastAsia="Arial" w:hAnsi="Arial" w:cs="Arial"/>
              </w:rPr>
            </w:pPr>
            <w:r>
              <w:rPr>
                <w:rFonts w:ascii="Arial" w:eastAsia="Arial" w:hAnsi="Arial" w:cs="Arial"/>
              </w:rPr>
              <w:t xml:space="preserve">Most of the structures still standing at Hovenweep were constructed from 1230 to 1275, about the same time as the cliff dwellings at Mesa Verde. </w:t>
            </w:r>
          </w:p>
        </w:tc>
        <w:tc>
          <w:tcPr>
            <w:tcW w:w="2421" w:type="dxa"/>
          </w:tcPr>
          <w:p w14:paraId="74A6F6CD" w14:textId="77777777" w:rsidR="00FD4167" w:rsidRDefault="00355F65">
            <w:pPr>
              <w:spacing w:after="0" w:line="240" w:lineRule="auto"/>
              <w:rPr>
                <w:rFonts w:ascii="Arial" w:eastAsia="Arial" w:hAnsi="Arial" w:cs="Arial"/>
              </w:rPr>
            </w:pPr>
            <w:r>
              <w:rPr>
                <w:rFonts w:ascii="Arial" w:eastAsia="Arial" w:hAnsi="Arial" w:cs="Arial"/>
              </w:rPr>
              <w:t>The shape of the structures and location of the doorway is seen here.</w:t>
            </w:r>
          </w:p>
        </w:tc>
        <w:tc>
          <w:tcPr>
            <w:tcW w:w="2421" w:type="dxa"/>
          </w:tcPr>
          <w:p w14:paraId="44570E10" w14:textId="77777777" w:rsidR="00FD4167" w:rsidRDefault="00355F65">
            <w:pPr>
              <w:spacing w:after="0" w:line="240" w:lineRule="auto"/>
              <w:rPr>
                <w:rFonts w:ascii="Arial" w:eastAsia="Arial" w:hAnsi="Arial" w:cs="Arial"/>
              </w:rPr>
            </w:pPr>
            <w:r>
              <w:rPr>
                <w:rFonts w:ascii="Arial" w:eastAsia="Arial" w:hAnsi="Arial" w:cs="Arial"/>
              </w:rPr>
              <w:t xml:space="preserve">Sketch of Square Tower Group from field notes from 1933. Demonstrates proximity of each structure on the site as well as rise in elevation. </w:t>
            </w:r>
          </w:p>
        </w:tc>
        <w:tc>
          <w:tcPr>
            <w:tcW w:w="2421" w:type="dxa"/>
          </w:tcPr>
          <w:p w14:paraId="5AC34278" w14:textId="77777777" w:rsidR="00FD4167" w:rsidRDefault="00355F65">
            <w:pPr>
              <w:spacing w:after="0" w:line="240" w:lineRule="auto"/>
              <w:rPr>
                <w:rFonts w:ascii="Arial" w:eastAsia="Arial" w:hAnsi="Arial" w:cs="Arial"/>
              </w:rPr>
            </w:pPr>
            <w:r>
              <w:rPr>
                <w:rFonts w:ascii="Arial" w:eastAsia="Arial" w:hAnsi="Arial" w:cs="Arial"/>
              </w:rPr>
              <w:t>The multi-story Square Tower has a slight spiral shape and demonstrates the detailed stone masonry. There are hackberry trees growing next to Square Tower where a seep can be found. The seep, or place where water would slowly ooze out of the ground, would have made this an ideal location for a structure.</w:t>
            </w:r>
          </w:p>
        </w:tc>
        <w:tc>
          <w:tcPr>
            <w:tcW w:w="2421" w:type="dxa"/>
          </w:tcPr>
          <w:p w14:paraId="0FD9DA73" w14:textId="77777777" w:rsidR="00FD4167" w:rsidRDefault="00355F65">
            <w:pPr>
              <w:spacing w:after="0" w:line="240" w:lineRule="auto"/>
              <w:rPr>
                <w:rFonts w:ascii="Arial" w:eastAsia="Arial" w:hAnsi="Arial" w:cs="Arial"/>
              </w:rPr>
            </w:pPr>
            <w:r>
              <w:rPr>
                <w:rFonts w:ascii="Arial" w:eastAsia="Arial" w:hAnsi="Arial" w:cs="Arial"/>
              </w:rPr>
              <w:t xml:space="preserve">This map gives a good idea of the distances between the various sites. </w:t>
            </w:r>
          </w:p>
        </w:tc>
        <w:tc>
          <w:tcPr>
            <w:tcW w:w="2422" w:type="dxa"/>
          </w:tcPr>
          <w:p w14:paraId="339E33FC" w14:textId="30293470" w:rsidR="00FD4167" w:rsidRDefault="005C63D7">
            <w:pPr>
              <w:spacing w:after="0" w:line="240" w:lineRule="auto"/>
              <w:rPr>
                <w:rFonts w:ascii="Arial" w:eastAsia="Arial" w:hAnsi="Arial" w:cs="Arial"/>
              </w:rPr>
            </w:pPr>
            <w:r>
              <w:rPr>
                <w:rFonts w:ascii="Arial" w:eastAsia="Arial" w:hAnsi="Arial" w:cs="Arial"/>
              </w:rPr>
              <w:t>Illustrated and described in the trail guide are Twin Towers, Rim Rock House, Boulder House, Stronghold House, Unit Type House, Tower Point Hovenweep Castle and the Square Tower.</w:t>
            </w:r>
            <w:r w:rsidR="00355F65">
              <w:rPr>
                <w:rFonts w:ascii="Arial" w:eastAsia="Arial" w:hAnsi="Arial" w:cs="Arial"/>
              </w:rPr>
              <w:t xml:space="preserve"> </w:t>
            </w:r>
          </w:p>
        </w:tc>
      </w:tr>
    </w:tbl>
    <w:p w14:paraId="60CC0E93" w14:textId="77777777" w:rsidR="00FD4167" w:rsidRDefault="00355F65">
      <w:r>
        <w:br w:type="page"/>
      </w:r>
    </w:p>
    <w:tbl>
      <w:tblPr>
        <w:tblStyle w:val="a4"/>
        <w:tblW w:w="14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2"/>
      </w:tblGrid>
      <w:tr w:rsidR="00FD4167" w14:paraId="0726990B" w14:textId="77777777">
        <w:trPr>
          <w:trHeight w:val="640"/>
        </w:trPr>
        <w:tc>
          <w:tcPr>
            <w:tcW w:w="2421" w:type="dxa"/>
          </w:tcPr>
          <w:p w14:paraId="0F57FC91" w14:textId="77777777" w:rsidR="00FD4167" w:rsidRDefault="00FD4167">
            <w:pPr>
              <w:spacing w:after="0" w:line="240" w:lineRule="auto"/>
              <w:jc w:val="center"/>
              <w:rPr>
                <w:rFonts w:ascii="Arial" w:eastAsia="Arial" w:hAnsi="Arial" w:cs="Arial"/>
              </w:rPr>
            </w:pPr>
          </w:p>
          <w:p w14:paraId="3D80EE03"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417F2B6D" wp14:editId="46B1D495">
                  <wp:extent cx="1239808" cy="732614"/>
                  <wp:effectExtent l="0" t="0" r="0" b="0"/>
                  <wp:docPr id="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1239808" cy="732614"/>
                          </a:xfrm>
                          <a:prstGeom prst="rect">
                            <a:avLst/>
                          </a:prstGeom>
                          <a:ln/>
                        </pic:spPr>
                      </pic:pic>
                    </a:graphicData>
                  </a:graphic>
                </wp:inline>
              </w:drawing>
            </w:r>
          </w:p>
        </w:tc>
        <w:tc>
          <w:tcPr>
            <w:tcW w:w="2421" w:type="dxa"/>
          </w:tcPr>
          <w:p w14:paraId="1637D0CB" w14:textId="77777777" w:rsidR="00FD4167" w:rsidRDefault="00FD4167">
            <w:pPr>
              <w:spacing w:after="0" w:line="240" w:lineRule="auto"/>
              <w:jc w:val="center"/>
              <w:rPr>
                <w:rFonts w:ascii="Arial" w:eastAsia="Arial" w:hAnsi="Arial" w:cs="Arial"/>
              </w:rPr>
            </w:pPr>
          </w:p>
          <w:p w14:paraId="38FAD584" w14:textId="4E2CFD7D" w:rsidR="00FD4167" w:rsidRDefault="00355F65" w:rsidP="005C63D7">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2F3525C2" wp14:editId="2E4AE7CC">
                  <wp:extent cx="826135" cy="1005206"/>
                  <wp:effectExtent l="0" t="0" r="12065" b="10795"/>
                  <wp:docPr id="1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842930" cy="1025641"/>
                          </a:xfrm>
                          <a:prstGeom prst="rect">
                            <a:avLst/>
                          </a:prstGeom>
                          <a:ln/>
                        </pic:spPr>
                      </pic:pic>
                    </a:graphicData>
                  </a:graphic>
                </wp:inline>
              </w:drawing>
            </w:r>
          </w:p>
        </w:tc>
        <w:tc>
          <w:tcPr>
            <w:tcW w:w="2421" w:type="dxa"/>
          </w:tcPr>
          <w:p w14:paraId="09DDEFEA" w14:textId="77777777" w:rsidR="00FD4167" w:rsidRDefault="00FD4167">
            <w:pPr>
              <w:spacing w:after="0" w:line="240" w:lineRule="auto"/>
              <w:jc w:val="center"/>
              <w:rPr>
                <w:rFonts w:ascii="Arial" w:eastAsia="Arial" w:hAnsi="Arial" w:cs="Arial"/>
              </w:rPr>
            </w:pPr>
          </w:p>
          <w:p w14:paraId="22499803"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15AF746B" wp14:editId="0711E466">
                  <wp:extent cx="1374404" cy="1062268"/>
                  <wp:effectExtent l="0" t="0" r="0" b="0"/>
                  <wp:docPr id="18" name="image44.jpg" descr="C:\Users\LDouglas\Downloads\hovenweep drawing.jpg"/>
                  <wp:cNvGraphicFramePr/>
                  <a:graphic xmlns:a="http://schemas.openxmlformats.org/drawingml/2006/main">
                    <a:graphicData uri="http://schemas.openxmlformats.org/drawingml/2006/picture">
                      <pic:pic xmlns:pic="http://schemas.openxmlformats.org/drawingml/2006/picture">
                        <pic:nvPicPr>
                          <pic:cNvPr id="0" name="image44.jpg" descr="C:\Users\LDouglas\Downloads\hovenweep drawing.jpg"/>
                          <pic:cNvPicPr preferRelativeResize="0"/>
                        </pic:nvPicPr>
                        <pic:blipFill>
                          <a:blip r:embed="rId22"/>
                          <a:srcRect/>
                          <a:stretch>
                            <a:fillRect/>
                          </a:stretch>
                        </pic:blipFill>
                        <pic:spPr>
                          <a:xfrm>
                            <a:off x="0" y="0"/>
                            <a:ext cx="1374404" cy="1062268"/>
                          </a:xfrm>
                          <a:prstGeom prst="rect">
                            <a:avLst/>
                          </a:prstGeom>
                          <a:ln/>
                        </pic:spPr>
                      </pic:pic>
                    </a:graphicData>
                  </a:graphic>
                </wp:inline>
              </w:drawing>
            </w:r>
          </w:p>
        </w:tc>
        <w:tc>
          <w:tcPr>
            <w:tcW w:w="2421" w:type="dxa"/>
          </w:tcPr>
          <w:p w14:paraId="7C5960CF" w14:textId="77777777" w:rsidR="00FD4167" w:rsidRDefault="00FD4167">
            <w:pPr>
              <w:spacing w:after="0" w:line="240" w:lineRule="auto"/>
              <w:jc w:val="center"/>
              <w:rPr>
                <w:rFonts w:ascii="Arial" w:eastAsia="Arial" w:hAnsi="Arial" w:cs="Arial"/>
              </w:rPr>
            </w:pPr>
          </w:p>
          <w:p w14:paraId="0BE3EE79"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5473C105" wp14:editId="77C0BDD8">
                  <wp:extent cx="1302402" cy="931924"/>
                  <wp:effectExtent l="0" t="0" r="0" b="0"/>
                  <wp:docPr id="2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3"/>
                          <a:srcRect/>
                          <a:stretch>
                            <a:fillRect/>
                          </a:stretch>
                        </pic:blipFill>
                        <pic:spPr>
                          <a:xfrm>
                            <a:off x="0" y="0"/>
                            <a:ext cx="1302402" cy="931924"/>
                          </a:xfrm>
                          <a:prstGeom prst="rect">
                            <a:avLst/>
                          </a:prstGeom>
                          <a:ln/>
                        </pic:spPr>
                      </pic:pic>
                    </a:graphicData>
                  </a:graphic>
                </wp:inline>
              </w:drawing>
            </w:r>
          </w:p>
        </w:tc>
        <w:tc>
          <w:tcPr>
            <w:tcW w:w="2421" w:type="dxa"/>
          </w:tcPr>
          <w:p w14:paraId="42404271" w14:textId="77777777" w:rsidR="00FD4167" w:rsidRDefault="00FD4167">
            <w:pPr>
              <w:spacing w:after="0" w:line="240" w:lineRule="auto"/>
              <w:jc w:val="center"/>
              <w:rPr>
                <w:rFonts w:ascii="Arial" w:eastAsia="Arial" w:hAnsi="Arial" w:cs="Arial"/>
              </w:rPr>
            </w:pPr>
          </w:p>
          <w:p w14:paraId="3641C284"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3840104A" wp14:editId="0CBDB470">
                  <wp:extent cx="1319904" cy="1044739"/>
                  <wp:effectExtent l="0" t="0" r="0" b="0"/>
                  <wp:docPr id="2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a:srcRect/>
                          <a:stretch>
                            <a:fillRect/>
                          </a:stretch>
                        </pic:blipFill>
                        <pic:spPr>
                          <a:xfrm>
                            <a:off x="0" y="0"/>
                            <a:ext cx="1319904" cy="1044739"/>
                          </a:xfrm>
                          <a:prstGeom prst="rect">
                            <a:avLst/>
                          </a:prstGeom>
                          <a:ln/>
                        </pic:spPr>
                      </pic:pic>
                    </a:graphicData>
                  </a:graphic>
                </wp:inline>
              </w:drawing>
            </w:r>
          </w:p>
        </w:tc>
        <w:tc>
          <w:tcPr>
            <w:tcW w:w="2422" w:type="dxa"/>
          </w:tcPr>
          <w:p w14:paraId="13D01726" w14:textId="77777777" w:rsidR="00FD4167" w:rsidRDefault="00FD4167">
            <w:pPr>
              <w:spacing w:after="0" w:line="240" w:lineRule="auto"/>
              <w:jc w:val="center"/>
              <w:rPr>
                <w:rFonts w:ascii="Arial" w:eastAsia="Arial" w:hAnsi="Arial" w:cs="Arial"/>
              </w:rPr>
            </w:pPr>
          </w:p>
          <w:p w14:paraId="3114D470"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64BFE016" wp14:editId="2F1E2B13">
                  <wp:extent cx="1119459" cy="964565"/>
                  <wp:effectExtent l="0" t="0" r="0" b="635"/>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1124574" cy="968972"/>
                          </a:xfrm>
                          <a:prstGeom prst="rect">
                            <a:avLst/>
                          </a:prstGeom>
                          <a:ln/>
                        </pic:spPr>
                      </pic:pic>
                    </a:graphicData>
                  </a:graphic>
                </wp:inline>
              </w:drawing>
            </w:r>
          </w:p>
        </w:tc>
      </w:tr>
      <w:tr w:rsidR="00FD4167" w14:paraId="6EDF169F" w14:textId="77777777">
        <w:tc>
          <w:tcPr>
            <w:tcW w:w="2421" w:type="dxa"/>
            <w:tcBorders>
              <w:bottom w:val="single" w:sz="4" w:space="0" w:color="000000"/>
            </w:tcBorders>
          </w:tcPr>
          <w:p w14:paraId="6EC9F1FE" w14:textId="77777777" w:rsidR="00FD4167" w:rsidRDefault="0056248C">
            <w:pPr>
              <w:spacing w:after="0" w:line="240" w:lineRule="auto"/>
              <w:rPr>
                <w:rFonts w:ascii="Arial" w:eastAsia="Arial" w:hAnsi="Arial" w:cs="Arial"/>
              </w:rPr>
            </w:pPr>
            <w:hyperlink r:id="rId26">
              <w:r w:rsidR="00355F65">
                <w:rPr>
                  <w:rFonts w:ascii="Arial" w:eastAsia="Arial" w:hAnsi="Arial" w:cs="Arial"/>
                  <w:color w:val="0000FF"/>
                  <w:u w:val="single"/>
                </w:rPr>
                <w:t>http://digital.denverlibrary.org/cdm/singleitem/collection/p15330coll22/id/24167/rec/25</w:t>
              </w:r>
            </w:hyperlink>
          </w:p>
        </w:tc>
        <w:tc>
          <w:tcPr>
            <w:tcW w:w="2421" w:type="dxa"/>
            <w:tcBorders>
              <w:bottom w:val="single" w:sz="4" w:space="0" w:color="000000"/>
            </w:tcBorders>
          </w:tcPr>
          <w:p w14:paraId="5455838D" w14:textId="77777777" w:rsidR="00FD4167" w:rsidRDefault="0056248C">
            <w:pPr>
              <w:spacing w:after="0" w:line="240" w:lineRule="auto"/>
              <w:rPr>
                <w:rFonts w:ascii="Arial" w:eastAsia="Arial" w:hAnsi="Arial" w:cs="Arial"/>
              </w:rPr>
            </w:pPr>
            <w:hyperlink r:id="rId27">
              <w:r w:rsidR="00355F65">
                <w:rPr>
                  <w:rFonts w:ascii="Arial" w:eastAsia="Arial" w:hAnsi="Arial" w:cs="Arial"/>
                  <w:color w:val="0000FF"/>
                  <w:u w:val="single"/>
                </w:rPr>
                <w:t>http://digital.denverlibrary.org/cdm/singleitem/collection/p15330coll22/id/21820/rec/46</w:t>
              </w:r>
            </w:hyperlink>
          </w:p>
        </w:tc>
        <w:tc>
          <w:tcPr>
            <w:tcW w:w="2421" w:type="dxa"/>
            <w:tcBorders>
              <w:bottom w:val="single" w:sz="4" w:space="0" w:color="000000"/>
            </w:tcBorders>
          </w:tcPr>
          <w:p w14:paraId="6FA48FD0" w14:textId="77777777" w:rsidR="00FD4167" w:rsidRDefault="0056248C">
            <w:pPr>
              <w:spacing w:after="0" w:line="240" w:lineRule="auto"/>
              <w:rPr>
                <w:rFonts w:ascii="Arial" w:eastAsia="Arial" w:hAnsi="Arial" w:cs="Arial"/>
              </w:rPr>
            </w:pPr>
            <w:hyperlink r:id="rId28">
              <w:r w:rsidR="00355F65">
                <w:rPr>
                  <w:rFonts w:ascii="Arial" w:eastAsia="Arial" w:hAnsi="Arial" w:cs="Arial"/>
                  <w:color w:val="0000FF"/>
                  <w:u w:val="single"/>
                </w:rPr>
                <w:t>https://www.loc.gov/resource/hhh.ut0424.sheet</w:t>
              </w:r>
            </w:hyperlink>
          </w:p>
        </w:tc>
        <w:tc>
          <w:tcPr>
            <w:tcW w:w="2421" w:type="dxa"/>
            <w:tcBorders>
              <w:bottom w:val="single" w:sz="4" w:space="0" w:color="000000"/>
            </w:tcBorders>
          </w:tcPr>
          <w:p w14:paraId="172E055E" w14:textId="77777777" w:rsidR="00FD4167" w:rsidRDefault="0056248C">
            <w:pPr>
              <w:spacing w:after="0" w:line="240" w:lineRule="auto"/>
              <w:rPr>
                <w:rFonts w:ascii="Arial" w:eastAsia="Arial" w:hAnsi="Arial" w:cs="Arial"/>
              </w:rPr>
            </w:pPr>
            <w:hyperlink r:id="rId29">
              <w:r w:rsidR="00355F65">
                <w:rPr>
                  <w:rFonts w:ascii="Arial" w:eastAsia="Arial" w:hAnsi="Arial" w:cs="Arial"/>
                  <w:color w:val="0000FF"/>
                  <w:u w:val="single"/>
                </w:rPr>
                <w:t>http://digital.denverlibrary.org/cdm/singleitem/collection/p15330coll22/id/72370/rec/32</w:t>
              </w:r>
            </w:hyperlink>
          </w:p>
        </w:tc>
        <w:tc>
          <w:tcPr>
            <w:tcW w:w="2421" w:type="dxa"/>
            <w:tcBorders>
              <w:bottom w:val="single" w:sz="4" w:space="0" w:color="000000"/>
            </w:tcBorders>
          </w:tcPr>
          <w:p w14:paraId="5B90A2B7" w14:textId="77777777" w:rsidR="00FD4167" w:rsidRDefault="0056248C">
            <w:pPr>
              <w:spacing w:after="0" w:line="240" w:lineRule="auto"/>
              <w:rPr>
                <w:rFonts w:ascii="Arial" w:eastAsia="Arial" w:hAnsi="Arial" w:cs="Arial"/>
              </w:rPr>
            </w:pPr>
            <w:hyperlink r:id="rId30">
              <w:r w:rsidR="00355F65">
                <w:rPr>
                  <w:rFonts w:ascii="Arial" w:eastAsia="Arial" w:hAnsi="Arial" w:cs="Arial"/>
                  <w:color w:val="0000FF"/>
                  <w:u w:val="single"/>
                </w:rPr>
                <w:t>https://www.nps.gov/hove/learn/management/upload/HOVE_GMP-FINAL_2011.pdf</w:t>
              </w:r>
            </w:hyperlink>
          </w:p>
          <w:p w14:paraId="56BF2FD4" w14:textId="77777777" w:rsidR="00FD4167" w:rsidRDefault="00355F65">
            <w:pPr>
              <w:spacing w:after="0" w:line="240" w:lineRule="auto"/>
              <w:rPr>
                <w:rFonts w:ascii="Arial" w:eastAsia="Arial" w:hAnsi="Arial" w:cs="Arial"/>
              </w:rPr>
            </w:pPr>
            <w:r>
              <w:rPr>
                <w:rFonts w:ascii="Arial" w:eastAsia="Arial" w:hAnsi="Arial" w:cs="Arial"/>
              </w:rPr>
              <w:t>page 17</w:t>
            </w:r>
          </w:p>
        </w:tc>
        <w:tc>
          <w:tcPr>
            <w:tcW w:w="2422" w:type="dxa"/>
            <w:tcBorders>
              <w:bottom w:val="single" w:sz="4" w:space="0" w:color="000000"/>
            </w:tcBorders>
          </w:tcPr>
          <w:p w14:paraId="7F9AC0B0" w14:textId="77777777" w:rsidR="00FD4167" w:rsidRDefault="0056248C">
            <w:pPr>
              <w:spacing w:after="0" w:line="240" w:lineRule="auto"/>
              <w:rPr>
                <w:rFonts w:ascii="Arial" w:eastAsia="Arial" w:hAnsi="Arial" w:cs="Arial"/>
              </w:rPr>
            </w:pPr>
            <w:hyperlink r:id="rId31">
              <w:r w:rsidR="00355F65">
                <w:rPr>
                  <w:rFonts w:ascii="Arial" w:eastAsia="Arial" w:hAnsi="Arial" w:cs="Arial"/>
                  <w:color w:val="0000FF"/>
                  <w:u w:val="single"/>
                </w:rPr>
                <w:t>https://www.nps.gov/hove/planyourvisit/upload/HOVELittleRuinTrailGuide_forWeb.pdf</w:t>
              </w:r>
            </w:hyperlink>
          </w:p>
        </w:tc>
      </w:tr>
    </w:tbl>
    <w:p w14:paraId="7F73C72C" w14:textId="77777777" w:rsidR="00FD4167" w:rsidRDefault="00FD4167">
      <w:pPr>
        <w:spacing w:after="0" w:line="240" w:lineRule="auto"/>
        <w:rPr>
          <w:rFonts w:ascii="Arial" w:eastAsia="Arial" w:hAnsi="Arial" w:cs="Arial"/>
        </w:rPr>
      </w:pPr>
    </w:p>
    <w:tbl>
      <w:tblPr>
        <w:tblStyle w:val="a5"/>
        <w:tblW w:w="14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2"/>
      </w:tblGrid>
      <w:tr w:rsidR="00FD4167" w14:paraId="48CC62F4" w14:textId="77777777">
        <w:tc>
          <w:tcPr>
            <w:tcW w:w="2421" w:type="dxa"/>
          </w:tcPr>
          <w:p w14:paraId="17ACD51A" w14:textId="77777777" w:rsidR="00FD4167" w:rsidRDefault="00355F65">
            <w:pPr>
              <w:spacing w:after="0" w:line="240" w:lineRule="auto"/>
              <w:rPr>
                <w:rFonts w:ascii="Arial" w:eastAsia="Arial" w:hAnsi="Arial" w:cs="Arial"/>
                <w:b/>
              </w:rPr>
            </w:pPr>
            <w:r>
              <w:rPr>
                <w:rFonts w:ascii="Arial" w:eastAsia="Arial" w:hAnsi="Arial" w:cs="Arial"/>
                <w:b/>
                <w:color w:val="262626"/>
              </w:rPr>
              <w:t>Square Tower Group, Hovenweep Castle, near park headquarters, Aneth, San Juan County, UT</w:t>
            </w:r>
          </w:p>
        </w:tc>
        <w:tc>
          <w:tcPr>
            <w:tcW w:w="2421" w:type="dxa"/>
          </w:tcPr>
          <w:p w14:paraId="5C78127F" w14:textId="77777777" w:rsidR="00FD4167" w:rsidRDefault="00355F65">
            <w:pPr>
              <w:spacing w:after="0" w:line="240" w:lineRule="auto"/>
              <w:rPr>
                <w:rFonts w:ascii="Arial" w:eastAsia="Arial" w:hAnsi="Arial" w:cs="Arial"/>
                <w:b/>
              </w:rPr>
            </w:pPr>
            <w:r>
              <w:rPr>
                <w:rFonts w:ascii="Arial" w:eastAsia="Arial" w:hAnsi="Arial" w:cs="Arial"/>
                <w:b/>
                <w:color w:val="262626"/>
              </w:rPr>
              <w:t>Square Tower Group, Hovenweep Castle, near park headquarters, Aneth, San Juan County, UT</w:t>
            </w:r>
          </w:p>
        </w:tc>
        <w:tc>
          <w:tcPr>
            <w:tcW w:w="2421" w:type="dxa"/>
          </w:tcPr>
          <w:p w14:paraId="056A79FE" w14:textId="77777777" w:rsidR="00FD4167" w:rsidRDefault="00355F65">
            <w:pPr>
              <w:spacing w:after="0" w:line="240" w:lineRule="auto"/>
              <w:rPr>
                <w:rFonts w:ascii="Arial" w:eastAsia="Arial" w:hAnsi="Arial" w:cs="Arial"/>
                <w:b/>
              </w:rPr>
            </w:pPr>
            <w:r>
              <w:rPr>
                <w:rFonts w:ascii="Arial" w:eastAsia="Arial" w:hAnsi="Arial" w:cs="Arial"/>
                <w:b/>
                <w:color w:val="262626"/>
              </w:rPr>
              <w:t>Square Tower Group, Hovenweep Castle, near park headquarters, Aneth, San Juan County, UT</w:t>
            </w:r>
          </w:p>
        </w:tc>
        <w:tc>
          <w:tcPr>
            <w:tcW w:w="2421" w:type="dxa"/>
          </w:tcPr>
          <w:p w14:paraId="60D6AF4E" w14:textId="77777777" w:rsidR="00FD4167" w:rsidRDefault="00355F65">
            <w:pPr>
              <w:widowControl w:val="0"/>
              <w:spacing w:after="0" w:line="240" w:lineRule="auto"/>
              <w:rPr>
                <w:rFonts w:ascii="Arial" w:eastAsia="Arial" w:hAnsi="Arial" w:cs="Arial"/>
                <w:b/>
                <w:color w:val="262626"/>
              </w:rPr>
            </w:pPr>
            <w:r>
              <w:rPr>
                <w:rFonts w:ascii="Arial" w:eastAsia="Arial" w:hAnsi="Arial" w:cs="Arial"/>
                <w:b/>
                <w:color w:val="262626"/>
              </w:rPr>
              <w:t>Square Tower Group, Square Tower, near park headquarters, Aneth, San Juan County, UT</w:t>
            </w:r>
          </w:p>
        </w:tc>
        <w:tc>
          <w:tcPr>
            <w:tcW w:w="2421" w:type="dxa"/>
          </w:tcPr>
          <w:p w14:paraId="27103FB8" w14:textId="77777777" w:rsidR="00FD4167" w:rsidRDefault="00355F65">
            <w:pPr>
              <w:spacing w:after="0" w:line="240" w:lineRule="auto"/>
              <w:rPr>
                <w:rFonts w:ascii="Arial" w:eastAsia="Arial" w:hAnsi="Arial" w:cs="Arial"/>
                <w:b/>
              </w:rPr>
            </w:pPr>
            <w:r>
              <w:rPr>
                <w:rFonts w:ascii="Arial" w:eastAsia="Arial" w:hAnsi="Arial" w:cs="Arial"/>
                <w:b/>
                <w:color w:val="262626"/>
              </w:rPr>
              <w:t>Square Tower Group, Hovenweep Castle, near park headquarters, Aneth, San Juan County, UT</w:t>
            </w:r>
          </w:p>
        </w:tc>
        <w:tc>
          <w:tcPr>
            <w:tcW w:w="2422" w:type="dxa"/>
          </w:tcPr>
          <w:p w14:paraId="35693D67" w14:textId="77777777" w:rsidR="00FD4167" w:rsidRDefault="00355F65">
            <w:pPr>
              <w:widowControl w:val="0"/>
              <w:spacing w:after="0" w:line="240" w:lineRule="auto"/>
              <w:rPr>
                <w:rFonts w:ascii="Arial" w:eastAsia="Arial" w:hAnsi="Arial" w:cs="Arial"/>
                <w:b/>
                <w:color w:val="262626"/>
              </w:rPr>
            </w:pPr>
            <w:r>
              <w:rPr>
                <w:rFonts w:ascii="Arial" w:eastAsia="Arial" w:hAnsi="Arial" w:cs="Arial"/>
                <w:b/>
                <w:color w:val="262626"/>
              </w:rPr>
              <w:t>Square Tower Group, Hovenweep House, near park headquarters, Aneth, San Juan County, UT</w:t>
            </w:r>
          </w:p>
          <w:p w14:paraId="21655DCE" w14:textId="77777777" w:rsidR="00FD4167" w:rsidRDefault="00FD4167">
            <w:pPr>
              <w:spacing w:after="0" w:line="240" w:lineRule="auto"/>
              <w:rPr>
                <w:rFonts w:ascii="Arial" w:eastAsia="Arial" w:hAnsi="Arial" w:cs="Arial"/>
              </w:rPr>
            </w:pPr>
          </w:p>
        </w:tc>
      </w:tr>
      <w:tr w:rsidR="00FD4167" w14:paraId="313DC3A3" w14:textId="77777777">
        <w:tc>
          <w:tcPr>
            <w:tcW w:w="2421" w:type="dxa"/>
          </w:tcPr>
          <w:p w14:paraId="63FD108B" w14:textId="77777777" w:rsidR="00FD4167" w:rsidRDefault="00355F65">
            <w:pPr>
              <w:spacing w:after="0" w:line="240" w:lineRule="auto"/>
              <w:rPr>
                <w:rFonts w:ascii="Arial" w:eastAsia="Arial" w:hAnsi="Arial" w:cs="Arial"/>
                <w:color w:val="262626"/>
              </w:rPr>
            </w:pPr>
            <w:r>
              <w:rPr>
                <w:rFonts w:ascii="Arial" w:eastAsia="Arial" w:hAnsi="Arial" w:cs="Arial"/>
                <w:color w:val="262626"/>
              </w:rPr>
              <w:t>View of central tower, Hovenweep Castle - Square Tower Group, Hovenweep Castle, near park headquarters, Aneth, San Juan County, UT.</w:t>
            </w:r>
          </w:p>
          <w:p w14:paraId="7E707F88" w14:textId="77777777" w:rsidR="00FD4167" w:rsidRDefault="00355F65">
            <w:pPr>
              <w:widowControl w:val="0"/>
              <w:spacing w:after="0" w:line="240" w:lineRule="auto"/>
              <w:rPr>
                <w:rFonts w:ascii="Arial" w:eastAsia="Arial" w:hAnsi="Arial" w:cs="Arial"/>
                <w:color w:val="262626"/>
              </w:rPr>
            </w:pPr>
            <w:r>
              <w:rPr>
                <w:rFonts w:ascii="Arial" w:eastAsia="Arial" w:hAnsi="Arial" w:cs="Arial"/>
                <w:color w:val="262626"/>
              </w:rPr>
              <w:t>Historic American Buildings Survey, 1933.</w:t>
            </w:r>
          </w:p>
        </w:tc>
        <w:tc>
          <w:tcPr>
            <w:tcW w:w="2421" w:type="dxa"/>
          </w:tcPr>
          <w:p w14:paraId="3CD978D8" w14:textId="77777777" w:rsidR="00FD4167" w:rsidRDefault="00355F65">
            <w:pPr>
              <w:spacing w:after="0" w:line="240" w:lineRule="auto"/>
              <w:rPr>
                <w:rFonts w:ascii="Arial" w:eastAsia="Arial" w:hAnsi="Arial" w:cs="Arial"/>
                <w:color w:val="262626"/>
              </w:rPr>
            </w:pPr>
            <w:r>
              <w:rPr>
                <w:rFonts w:ascii="Arial" w:eastAsia="Arial" w:hAnsi="Arial" w:cs="Arial"/>
                <w:color w:val="262626"/>
              </w:rPr>
              <w:t xml:space="preserve">View of north wall, unit B - Square Tower Group, Hovenweep Castle, near park headquarters, Aneth, San Juan County, UT Survey number HABS UT-132-C. Historic American Buildings Survey, 1933. </w:t>
            </w:r>
          </w:p>
        </w:tc>
        <w:tc>
          <w:tcPr>
            <w:tcW w:w="2421" w:type="dxa"/>
          </w:tcPr>
          <w:p w14:paraId="7DFDDACB" w14:textId="77777777" w:rsidR="00FD4167" w:rsidRDefault="00355F65">
            <w:pPr>
              <w:spacing w:after="0" w:line="240" w:lineRule="auto"/>
              <w:rPr>
                <w:rFonts w:ascii="Arial" w:eastAsia="Arial" w:hAnsi="Arial" w:cs="Arial"/>
              </w:rPr>
            </w:pPr>
            <w:r>
              <w:rPr>
                <w:rFonts w:ascii="Arial" w:eastAsia="Arial" w:hAnsi="Arial" w:cs="Arial"/>
                <w:color w:val="262626"/>
              </w:rPr>
              <w:t xml:space="preserve">North elevation, Hovenweep Castle - Square Tower Group, Hovenweep Castle, near park headquarters, Aneth, San Juan County, UT. Historic American Buildings Survey, 1933. </w:t>
            </w:r>
          </w:p>
        </w:tc>
        <w:tc>
          <w:tcPr>
            <w:tcW w:w="2421" w:type="dxa"/>
          </w:tcPr>
          <w:p w14:paraId="0EBFA645" w14:textId="77777777" w:rsidR="00FD4167" w:rsidRDefault="00355F65">
            <w:pPr>
              <w:spacing w:after="0" w:line="240" w:lineRule="auto"/>
              <w:rPr>
                <w:rFonts w:ascii="Arial" w:eastAsia="Arial" w:hAnsi="Arial" w:cs="Arial"/>
              </w:rPr>
            </w:pPr>
            <w:r>
              <w:rPr>
                <w:rFonts w:ascii="Arial" w:eastAsia="Arial" w:hAnsi="Arial" w:cs="Arial"/>
                <w:color w:val="262626"/>
              </w:rPr>
              <w:t xml:space="preserve">Closer view, southeast elevation - Square Tower Group, Square Tower, near park headquarters, Aneth, San Juan County, UT. Historic American Buildings Survey, 1933. </w:t>
            </w:r>
          </w:p>
        </w:tc>
        <w:tc>
          <w:tcPr>
            <w:tcW w:w="2421" w:type="dxa"/>
          </w:tcPr>
          <w:p w14:paraId="695A56BE" w14:textId="77777777" w:rsidR="00FD4167" w:rsidRDefault="00355F65">
            <w:pPr>
              <w:spacing w:after="0" w:line="240" w:lineRule="auto"/>
              <w:rPr>
                <w:rFonts w:ascii="Arial" w:eastAsia="Arial" w:hAnsi="Arial" w:cs="Arial"/>
              </w:rPr>
            </w:pPr>
            <w:r>
              <w:rPr>
                <w:rFonts w:ascii="Arial" w:eastAsia="Arial" w:hAnsi="Arial" w:cs="Arial"/>
                <w:color w:val="262626"/>
              </w:rPr>
              <w:t xml:space="preserve">View from south of unit C - Square Tower Group, Hovenweep Castle, near park headquarters, Aneth, San Juan County, UT. Historic American Buildings Survey, 1933. </w:t>
            </w:r>
          </w:p>
        </w:tc>
        <w:tc>
          <w:tcPr>
            <w:tcW w:w="2422" w:type="dxa"/>
          </w:tcPr>
          <w:p w14:paraId="49BEA146" w14:textId="77777777" w:rsidR="00FD4167" w:rsidRDefault="00355F65">
            <w:pPr>
              <w:spacing w:after="0" w:line="240" w:lineRule="auto"/>
              <w:rPr>
                <w:rFonts w:ascii="Arial" w:eastAsia="Arial" w:hAnsi="Arial" w:cs="Arial"/>
              </w:rPr>
            </w:pPr>
            <w:r>
              <w:rPr>
                <w:rFonts w:ascii="Arial" w:eastAsia="Arial" w:hAnsi="Arial" w:cs="Arial"/>
                <w:color w:val="262626"/>
              </w:rPr>
              <w:t xml:space="preserve">Southeast elevation - Square Tower Group, Hovenweep House, near park headquarters, Aneth, San Juan County, UT. Historic American Buildings Survey, 1933. </w:t>
            </w:r>
          </w:p>
        </w:tc>
      </w:tr>
    </w:tbl>
    <w:p w14:paraId="29870973" w14:textId="77777777" w:rsidR="00FD4167" w:rsidRDefault="00355F65">
      <w:r>
        <w:br w:type="page"/>
      </w:r>
    </w:p>
    <w:tbl>
      <w:tblPr>
        <w:tblStyle w:val="a6"/>
        <w:tblW w:w="14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1"/>
        <w:gridCol w:w="2422"/>
      </w:tblGrid>
      <w:tr w:rsidR="00FD4167" w14:paraId="0D147859" w14:textId="77777777">
        <w:tc>
          <w:tcPr>
            <w:tcW w:w="2421" w:type="dxa"/>
          </w:tcPr>
          <w:p w14:paraId="3C825453" w14:textId="77777777" w:rsidR="00FD4167" w:rsidRDefault="00355F65">
            <w:pPr>
              <w:spacing w:after="0" w:line="240" w:lineRule="auto"/>
              <w:rPr>
                <w:rFonts w:ascii="Arial" w:eastAsia="Arial" w:hAnsi="Arial" w:cs="Arial"/>
              </w:rPr>
            </w:pPr>
            <w:r>
              <w:rPr>
                <w:rFonts w:ascii="Arial" w:eastAsia="Arial" w:hAnsi="Arial" w:cs="Arial"/>
              </w:rPr>
              <w:t xml:space="preserve">Note the slots and doors of Hovenweep Castle. Some believe that they relate to a solar calendar.  </w:t>
            </w:r>
          </w:p>
        </w:tc>
        <w:tc>
          <w:tcPr>
            <w:tcW w:w="2421" w:type="dxa"/>
          </w:tcPr>
          <w:p w14:paraId="6EE9BBEE" w14:textId="7BB12EDD" w:rsidR="00FD4167" w:rsidRPr="0083501E" w:rsidRDefault="00355F65">
            <w:pPr>
              <w:spacing w:after="0" w:line="240" w:lineRule="auto"/>
              <w:rPr>
                <w:rFonts w:ascii="Arial" w:eastAsia="Arial" w:hAnsi="Arial" w:cs="Arial"/>
                <w:color w:val="252525"/>
              </w:rPr>
            </w:pPr>
            <w:r>
              <w:rPr>
                <w:rFonts w:ascii="Arial" w:eastAsia="Arial" w:hAnsi="Arial" w:cs="Arial"/>
                <w:color w:val="252525"/>
              </w:rPr>
              <w:t>The structures at Hovenweep were constructed with precisely fit stones and set with mortar of sand, ash, clay and water.</w:t>
            </w:r>
            <w:r w:rsidR="00C36140">
              <w:rPr>
                <w:rFonts w:ascii="Arial" w:eastAsia="Arial" w:hAnsi="Arial" w:cs="Arial"/>
                <w:color w:val="auto"/>
              </w:rPr>
              <w:t xml:space="preserve"> The </w:t>
            </w:r>
            <w:r w:rsidRPr="00C36140">
              <w:rPr>
                <w:rFonts w:ascii="Arial" w:eastAsia="Arial" w:hAnsi="Arial" w:cs="Arial"/>
                <w:color w:val="auto"/>
              </w:rPr>
              <w:t>engineering and masonry at Hovenweep exhibits the work of skillful craftsman</w:t>
            </w:r>
            <w:r w:rsidRPr="0083501E">
              <w:rPr>
                <w:rFonts w:ascii="Arial" w:eastAsia="Arial" w:hAnsi="Arial" w:cs="Arial"/>
                <w:color w:val="auto"/>
              </w:rPr>
              <w:t>.</w:t>
            </w:r>
          </w:p>
        </w:tc>
        <w:tc>
          <w:tcPr>
            <w:tcW w:w="2421" w:type="dxa"/>
          </w:tcPr>
          <w:p w14:paraId="17DB9A1E" w14:textId="77777777" w:rsidR="00FD4167" w:rsidRDefault="00355F65">
            <w:pPr>
              <w:spacing w:after="0" w:line="240" w:lineRule="auto"/>
              <w:rPr>
                <w:rFonts w:ascii="Arial" w:eastAsia="Arial" w:hAnsi="Arial" w:cs="Arial"/>
              </w:rPr>
            </w:pPr>
            <w:r>
              <w:rPr>
                <w:rFonts w:ascii="Arial" w:eastAsia="Arial" w:hAnsi="Arial" w:cs="Arial"/>
              </w:rPr>
              <w:t>Hovenweep Castle is positioned so that light comes through the openings at the sunset of the summer and winter solstice and the spring and winter equinox.</w:t>
            </w:r>
          </w:p>
        </w:tc>
        <w:tc>
          <w:tcPr>
            <w:tcW w:w="2421" w:type="dxa"/>
          </w:tcPr>
          <w:p w14:paraId="5EB41FBA" w14:textId="77777777" w:rsidR="00FD4167" w:rsidRDefault="00355F65">
            <w:pPr>
              <w:spacing w:after="0" w:line="240" w:lineRule="auto"/>
              <w:rPr>
                <w:rFonts w:ascii="Arial" w:eastAsia="Arial" w:hAnsi="Arial" w:cs="Arial"/>
              </w:rPr>
            </w:pPr>
            <w:r>
              <w:rPr>
                <w:rFonts w:ascii="Arial" w:eastAsia="Arial" w:hAnsi="Arial" w:cs="Arial"/>
              </w:rPr>
              <w:t xml:space="preserve">The towers have limited access and few windows. Peepholes are placed in the walls. </w:t>
            </w:r>
          </w:p>
        </w:tc>
        <w:tc>
          <w:tcPr>
            <w:tcW w:w="2421" w:type="dxa"/>
          </w:tcPr>
          <w:p w14:paraId="3F321091" w14:textId="77777777" w:rsidR="00FD4167" w:rsidRDefault="00355F65">
            <w:pPr>
              <w:spacing w:after="0" w:line="240" w:lineRule="auto"/>
              <w:rPr>
                <w:rFonts w:ascii="Arial" w:eastAsia="Arial" w:hAnsi="Arial" w:cs="Arial"/>
              </w:rPr>
            </w:pPr>
            <w:r>
              <w:rPr>
                <w:rFonts w:ascii="Arial" w:eastAsia="Arial" w:hAnsi="Arial" w:cs="Arial"/>
              </w:rPr>
              <w:t xml:space="preserve">The towers of Hovenweep are square, round and D-shaped, and each served a different purpose. </w:t>
            </w:r>
            <w:r w:rsidRPr="00C36140">
              <w:rPr>
                <w:rFonts w:ascii="Arial" w:eastAsia="Arial" w:hAnsi="Arial" w:cs="Arial"/>
                <w:color w:val="auto"/>
              </w:rPr>
              <w:t>Archaeologists continue to study the site trying to determine the use of these tower structures: Celestial Observation? Defense? Food Storage? Homes?</w:t>
            </w:r>
          </w:p>
          <w:p w14:paraId="7EB25706" w14:textId="77777777" w:rsidR="00FD4167" w:rsidRDefault="00FD4167">
            <w:pPr>
              <w:spacing w:after="0" w:line="240" w:lineRule="auto"/>
              <w:rPr>
                <w:rFonts w:ascii="Arial" w:eastAsia="Arial" w:hAnsi="Arial" w:cs="Arial"/>
              </w:rPr>
            </w:pPr>
          </w:p>
        </w:tc>
        <w:tc>
          <w:tcPr>
            <w:tcW w:w="2422" w:type="dxa"/>
          </w:tcPr>
          <w:p w14:paraId="1AC184E8" w14:textId="77777777" w:rsidR="00FD4167" w:rsidRDefault="00355F65">
            <w:pPr>
              <w:spacing w:after="0" w:line="240" w:lineRule="auto"/>
              <w:rPr>
                <w:rFonts w:ascii="Arial" w:eastAsia="Arial" w:hAnsi="Arial" w:cs="Arial"/>
              </w:rPr>
            </w:pPr>
            <w:r>
              <w:rPr>
                <w:rFonts w:ascii="Arial" w:eastAsia="Arial" w:hAnsi="Arial" w:cs="Arial"/>
                <w:color w:val="2D2D2D"/>
              </w:rPr>
              <w:t>Hovenweep House is located at the head of Little Ruin Canyon.</w:t>
            </w:r>
          </w:p>
        </w:tc>
      </w:tr>
      <w:tr w:rsidR="00FD4167" w14:paraId="4B297FAB" w14:textId="77777777">
        <w:trPr>
          <w:trHeight w:val="640"/>
        </w:trPr>
        <w:tc>
          <w:tcPr>
            <w:tcW w:w="2421" w:type="dxa"/>
          </w:tcPr>
          <w:p w14:paraId="6559AD6B" w14:textId="77777777" w:rsidR="00FD4167" w:rsidRDefault="00FD4167">
            <w:pPr>
              <w:spacing w:after="0" w:line="240" w:lineRule="auto"/>
              <w:jc w:val="center"/>
              <w:rPr>
                <w:rFonts w:ascii="Arial" w:eastAsia="Arial" w:hAnsi="Arial" w:cs="Arial"/>
              </w:rPr>
            </w:pPr>
          </w:p>
          <w:p w14:paraId="3C5EDFD3"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3C0A25F6" wp14:editId="6C5F1C37">
                  <wp:extent cx="1105825" cy="1367202"/>
                  <wp:effectExtent l="0" t="0" r="0" b="0"/>
                  <wp:docPr id="2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2"/>
                          <a:srcRect/>
                          <a:stretch>
                            <a:fillRect/>
                          </a:stretch>
                        </pic:blipFill>
                        <pic:spPr>
                          <a:xfrm>
                            <a:off x="0" y="0"/>
                            <a:ext cx="1105825" cy="1367202"/>
                          </a:xfrm>
                          <a:prstGeom prst="rect">
                            <a:avLst/>
                          </a:prstGeom>
                          <a:ln/>
                        </pic:spPr>
                      </pic:pic>
                    </a:graphicData>
                  </a:graphic>
                </wp:inline>
              </w:drawing>
            </w:r>
          </w:p>
        </w:tc>
        <w:tc>
          <w:tcPr>
            <w:tcW w:w="2421" w:type="dxa"/>
          </w:tcPr>
          <w:p w14:paraId="1EBD8875" w14:textId="77777777" w:rsidR="00FD4167" w:rsidRDefault="00FD4167">
            <w:pPr>
              <w:spacing w:after="0" w:line="240" w:lineRule="auto"/>
              <w:jc w:val="center"/>
              <w:rPr>
                <w:rFonts w:ascii="Arial" w:eastAsia="Arial" w:hAnsi="Arial" w:cs="Arial"/>
              </w:rPr>
            </w:pPr>
          </w:p>
          <w:p w14:paraId="6828AC12"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17CA5F9F" wp14:editId="49C31121">
                  <wp:extent cx="1284840" cy="1016192"/>
                  <wp:effectExtent l="0" t="0" r="0" b="0"/>
                  <wp:docPr id="2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3"/>
                          <a:srcRect/>
                          <a:stretch>
                            <a:fillRect/>
                          </a:stretch>
                        </pic:blipFill>
                        <pic:spPr>
                          <a:xfrm>
                            <a:off x="0" y="0"/>
                            <a:ext cx="1284840" cy="1016192"/>
                          </a:xfrm>
                          <a:prstGeom prst="rect">
                            <a:avLst/>
                          </a:prstGeom>
                          <a:ln/>
                        </pic:spPr>
                      </pic:pic>
                    </a:graphicData>
                  </a:graphic>
                </wp:inline>
              </w:drawing>
            </w:r>
          </w:p>
        </w:tc>
        <w:tc>
          <w:tcPr>
            <w:tcW w:w="2421" w:type="dxa"/>
          </w:tcPr>
          <w:p w14:paraId="7B5E17E3" w14:textId="77777777" w:rsidR="00FD4167" w:rsidRDefault="00FD4167">
            <w:pPr>
              <w:spacing w:after="0" w:line="240" w:lineRule="auto"/>
              <w:jc w:val="center"/>
              <w:rPr>
                <w:rFonts w:ascii="Arial" w:eastAsia="Arial" w:hAnsi="Arial" w:cs="Arial"/>
              </w:rPr>
            </w:pPr>
          </w:p>
          <w:p w14:paraId="63C74823"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5B750BEF" wp14:editId="3457ADB6">
                  <wp:extent cx="1397000" cy="1092200"/>
                  <wp:effectExtent l="0" t="0" r="0" b="0"/>
                  <wp:docPr id="2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1397000" cy="1092200"/>
                          </a:xfrm>
                          <a:prstGeom prst="rect">
                            <a:avLst/>
                          </a:prstGeom>
                          <a:ln/>
                        </pic:spPr>
                      </pic:pic>
                    </a:graphicData>
                  </a:graphic>
                </wp:inline>
              </w:drawing>
            </w:r>
          </w:p>
        </w:tc>
        <w:tc>
          <w:tcPr>
            <w:tcW w:w="2421" w:type="dxa"/>
          </w:tcPr>
          <w:p w14:paraId="6F275D79" w14:textId="77777777" w:rsidR="00FD4167" w:rsidRDefault="00FD4167">
            <w:pPr>
              <w:spacing w:after="0" w:line="240" w:lineRule="auto"/>
              <w:jc w:val="center"/>
              <w:rPr>
                <w:rFonts w:ascii="Arial" w:eastAsia="Arial" w:hAnsi="Arial" w:cs="Arial"/>
                <w:color w:val="7FC34D"/>
              </w:rPr>
            </w:pPr>
          </w:p>
          <w:p w14:paraId="5439E756" w14:textId="77777777" w:rsidR="00FD4167" w:rsidRDefault="00355F65">
            <w:pPr>
              <w:spacing w:after="0" w:line="240" w:lineRule="auto"/>
              <w:jc w:val="center"/>
              <w:rPr>
                <w:rFonts w:ascii="Arial" w:eastAsia="Arial" w:hAnsi="Arial" w:cs="Arial"/>
                <w:color w:val="7FC34D"/>
              </w:rPr>
            </w:pPr>
            <w:r>
              <w:rPr>
                <w:rFonts w:ascii="Arial" w:eastAsia="Arial" w:hAnsi="Arial" w:cs="Arial"/>
                <w:noProof/>
                <w:color w:val="7FC34D"/>
                <w:lang w:eastAsia="zh-CN"/>
              </w:rPr>
              <w:drawing>
                <wp:inline distT="0" distB="0" distL="0" distR="0" wp14:anchorId="22AFE973" wp14:editId="519B9B72">
                  <wp:extent cx="1181864" cy="1396748"/>
                  <wp:effectExtent l="0" t="0" r="0" b="0"/>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5"/>
                          <a:srcRect/>
                          <a:stretch>
                            <a:fillRect/>
                          </a:stretch>
                        </pic:blipFill>
                        <pic:spPr>
                          <a:xfrm>
                            <a:off x="0" y="0"/>
                            <a:ext cx="1181864" cy="1396748"/>
                          </a:xfrm>
                          <a:prstGeom prst="rect">
                            <a:avLst/>
                          </a:prstGeom>
                          <a:ln/>
                        </pic:spPr>
                      </pic:pic>
                    </a:graphicData>
                  </a:graphic>
                </wp:inline>
              </w:drawing>
            </w:r>
          </w:p>
          <w:p w14:paraId="4C6CBC29" w14:textId="77777777" w:rsidR="00FD4167" w:rsidRDefault="00FD4167">
            <w:pPr>
              <w:spacing w:after="0" w:line="240" w:lineRule="auto"/>
              <w:jc w:val="center"/>
              <w:rPr>
                <w:rFonts w:ascii="Arial" w:eastAsia="Arial" w:hAnsi="Arial" w:cs="Arial"/>
                <w:color w:val="7FC34D"/>
              </w:rPr>
            </w:pPr>
          </w:p>
        </w:tc>
        <w:tc>
          <w:tcPr>
            <w:tcW w:w="2421" w:type="dxa"/>
          </w:tcPr>
          <w:p w14:paraId="027B5CA5" w14:textId="77777777" w:rsidR="00FD4167" w:rsidRDefault="00FD4167">
            <w:pPr>
              <w:spacing w:after="0" w:line="240" w:lineRule="auto"/>
              <w:jc w:val="center"/>
              <w:rPr>
                <w:rFonts w:ascii="Arial" w:eastAsia="Arial" w:hAnsi="Arial" w:cs="Arial"/>
              </w:rPr>
            </w:pPr>
          </w:p>
          <w:p w14:paraId="519DE10F"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59A746DE" wp14:editId="0156A66B">
                  <wp:extent cx="1348109" cy="1053976"/>
                  <wp:effectExtent l="0" t="0" r="0" b="0"/>
                  <wp:docPr id="2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6"/>
                          <a:srcRect/>
                          <a:stretch>
                            <a:fillRect/>
                          </a:stretch>
                        </pic:blipFill>
                        <pic:spPr>
                          <a:xfrm>
                            <a:off x="0" y="0"/>
                            <a:ext cx="1348109" cy="1053976"/>
                          </a:xfrm>
                          <a:prstGeom prst="rect">
                            <a:avLst/>
                          </a:prstGeom>
                          <a:ln/>
                        </pic:spPr>
                      </pic:pic>
                    </a:graphicData>
                  </a:graphic>
                </wp:inline>
              </w:drawing>
            </w:r>
          </w:p>
        </w:tc>
        <w:tc>
          <w:tcPr>
            <w:tcW w:w="2422" w:type="dxa"/>
          </w:tcPr>
          <w:p w14:paraId="30CFE25B" w14:textId="77777777" w:rsidR="00FD4167" w:rsidRDefault="00FD4167">
            <w:pPr>
              <w:spacing w:after="0" w:line="240" w:lineRule="auto"/>
              <w:jc w:val="center"/>
              <w:rPr>
                <w:rFonts w:ascii="Arial" w:eastAsia="Arial" w:hAnsi="Arial" w:cs="Arial"/>
              </w:rPr>
            </w:pPr>
          </w:p>
          <w:p w14:paraId="322B88BD" w14:textId="77777777" w:rsidR="00FD4167" w:rsidRDefault="00355F65">
            <w:pPr>
              <w:spacing w:after="0" w:line="240" w:lineRule="auto"/>
              <w:jc w:val="center"/>
              <w:rPr>
                <w:rFonts w:ascii="Arial" w:eastAsia="Arial" w:hAnsi="Arial" w:cs="Arial"/>
              </w:rPr>
            </w:pPr>
            <w:r>
              <w:rPr>
                <w:rFonts w:ascii="Arial" w:eastAsia="Arial" w:hAnsi="Arial" w:cs="Arial"/>
                <w:noProof/>
                <w:lang w:eastAsia="zh-CN"/>
              </w:rPr>
              <w:drawing>
                <wp:inline distT="0" distB="0" distL="0" distR="0" wp14:anchorId="743AFC55" wp14:editId="15EF4231">
                  <wp:extent cx="1404192" cy="1136119"/>
                  <wp:effectExtent l="0" t="0" r="0" b="0"/>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7"/>
                          <a:srcRect/>
                          <a:stretch>
                            <a:fillRect/>
                          </a:stretch>
                        </pic:blipFill>
                        <pic:spPr>
                          <a:xfrm>
                            <a:off x="0" y="0"/>
                            <a:ext cx="1404192" cy="1136119"/>
                          </a:xfrm>
                          <a:prstGeom prst="rect">
                            <a:avLst/>
                          </a:prstGeom>
                          <a:ln/>
                        </pic:spPr>
                      </pic:pic>
                    </a:graphicData>
                  </a:graphic>
                </wp:inline>
              </w:drawing>
            </w:r>
          </w:p>
        </w:tc>
      </w:tr>
      <w:tr w:rsidR="00FD4167" w14:paraId="741B9D20" w14:textId="77777777">
        <w:tc>
          <w:tcPr>
            <w:tcW w:w="2421" w:type="dxa"/>
            <w:tcBorders>
              <w:bottom w:val="single" w:sz="4" w:space="0" w:color="000000"/>
            </w:tcBorders>
          </w:tcPr>
          <w:p w14:paraId="1213A821" w14:textId="77777777" w:rsidR="00FD4167" w:rsidRDefault="0056248C">
            <w:pPr>
              <w:spacing w:after="0" w:line="240" w:lineRule="auto"/>
              <w:rPr>
                <w:rFonts w:ascii="Arial" w:eastAsia="Arial" w:hAnsi="Arial" w:cs="Arial"/>
              </w:rPr>
            </w:pPr>
            <w:hyperlink r:id="rId38">
              <w:r w:rsidR="00355F65">
                <w:rPr>
                  <w:rFonts w:ascii="Arial" w:eastAsia="Arial" w:hAnsi="Arial" w:cs="Arial"/>
                  <w:color w:val="0000FF"/>
                  <w:u w:val="single"/>
                </w:rPr>
                <w:t>https://www.loc.gov/resource/hhh.ut0549.photos/?sp=2</w:t>
              </w:r>
            </w:hyperlink>
          </w:p>
        </w:tc>
        <w:tc>
          <w:tcPr>
            <w:tcW w:w="2421" w:type="dxa"/>
            <w:tcBorders>
              <w:bottom w:val="single" w:sz="4" w:space="0" w:color="000000"/>
            </w:tcBorders>
          </w:tcPr>
          <w:p w14:paraId="1725A7C6" w14:textId="77777777" w:rsidR="00FD4167" w:rsidRDefault="0056248C">
            <w:pPr>
              <w:spacing w:after="0" w:line="240" w:lineRule="auto"/>
              <w:rPr>
                <w:rFonts w:ascii="Arial" w:eastAsia="Arial" w:hAnsi="Arial" w:cs="Arial"/>
              </w:rPr>
            </w:pPr>
            <w:hyperlink r:id="rId39">
              <w:r w:rsidR="00355F65">
                <w:rPr>
                  <w:rFonts w:ascii="Arial" w:eastAsia="Arial" w:hAnsi="Arial" w:cs="Arial"/>
                  <w:color w:val="0000FF"/>
                  <w:u w:val="single"/>
                </w:rPr>
                <w:t>https://www.loc.gov/resource/hhh.ut0549.photos/?sp=3</w:t>
              </w:r>
            </w:hyperlink>
          </w:p>
        </w:tc>
        <w:tc>
          <w:tcPr>
            <w:tcW w:w="2421" w:type="dxa"/>
            <w:tcBorders>
              <w:bottom w:val="single" w:sz="4" w:space="0" w:color="000000"/>
            </w:tcBorders>
          </w:tcPr>
          <w:p w14:paraId="1AA209BC" w14:textId="77777777" w:rsidR="00FD4167" w:rsidRDefault="0056248C">
            <w:pPr>
              <w:spacing w:after="0" w:line="240" w:lineRule="auto"/>
              <w:jc w:val="center"/>
              <w:rPr>
                <w:rFonts w:ascii="Arial" w:eastAsia="Arial" w:hAnsi="Arial" w:cs="Arial"/>
              </w:rPr>
            </w:pPr>
            <w:hyperlink r:id="rId40">
              <w:r w:rsidR="00355F65">
                <w:rPr>
                  <w:rFonts w:ascii="Arial" w:eastAsia="Arial" w:hAnsi="Arial" w:cs="Arial"/>
                  <w:color w:val="0000FF"/>
                  <w:u w:val="single"/>
                </w:rPr>
                <w:t>https://www.loc.gov/resource/hhh.ut0549.photos/?sp=1</w:t>
              </w:r>
            </w:hyperlink>
          </w:p>
        </w:tc>
        <w:tc>
          <w:tcPr>
            <w:tcW w:w="2421" w:type="dxa"/>
            <w:tcBorders>
              <w:bottom w:val="single" w:sz="4" w:space="0" w:color="000000"/>
            </w:tcBorders>
          </w:tcPr>
          <w:p w14:paraId="555C2A9E" w14:textId="77777777" w:rsidR="00FD4167" w:rsidRDefault="0056248C">
            <w:pPr>
              <w:spacing w:after="0" w:line="240" w:lineRule="auto"/>
              <w:rPr>
                <w:rFonts w:ascii="Arial" w:eastAsia="Arial" w:hAnsi="Arial" w:cs="Arial"/>
              </w:rPr>
            </w:pPr>
            <w:hyperlink r:id="rId41">
              <w:r w:rsidR="00355F65">
                <w:rPr>
                  <w:rFonts w:ascii="Arial" w:eastAsia="Arial" w:hAnsi="Arial" w:cs="Arial"/>
                  <w:color w:val="0000FF"/>
                  <w:u w:val="single"/>
                </w:rPr>
                <w:t>https://www.loc.gov/resource/hhh.ut0547.photos/?sp=4</w:t>
              </w:r>
            </w:hyperlink>
          </w:p>
        </w:tc>
        <w:tc>
          <w:tcPr>
            <w:tcW w:w="2421" w:type="dxa"/>
            <w:tcBorders>
              <w:bottom w:val="single" w:sz="4" w:space="0" w:color="000000"/>
            </w:tcBorders>
          </w:tcPr>
          <w:p w14:paraId="4BDBC784" w14:textId="77777777" w:rsidR="00FD4167" w:rsidRDefault="0056248C">
            <w:pPr>
              <w:spacing w:after="0" w:line="240" w:lineRule="auto"/>
              <w:rPr>
                <w:rFonts w:ascii="Arial" w:eastAsia="Arial" w:hAnsi="Arial" w:cs="Arial"/>
              </w:rPr>
            </w:pPr>
            <w:hyperlink r:id="rId42">
              <w:r w:rsidR="00355F65">
                <w:rPr>
                  <w:rFonts w:ascii="Arial" w:eastAsia="Arial" w:hAnsi="Arial" w:cs="Arial"/>
                  <w:color w:val="0000FF"/>
                  <w:u w:val="single"/>
                </w:rPr>
                <w:t>https://www.loc.gov/resource/hhh.ut0549.photos/?sp=8</w:t>
              </w:r>
            </w:hyperlink>
          </w:p>
        </w:tc>
        <w:tc>
          <w:tcPr>
            <w:tcW w:w="2422" w:type="dxa"/>
            <w:tcBorders>
              <w:bottom w:val="single" w:sz="4" w:space="0" w:color="000000"/>
            </w:tcBorders>
          </w:tcPr>
          <w:p w14:paraId="4981DDCE" w14:textId="77777777" w:rsidR="00FD4167" w:rsidRDefault="0056248C">
            <w:pPr>
              <w:spacing w:after="0" w:line="240" w:lineRule="auto"/>
              <w:rPr>
                <w:rFonts w:ascii="Arial" w:eastAsia="Arial" w:hAnsi="Arial" w:cs="Arial"/>
                <w:color w:val="0000FF"/>
                <w:u w:val="single"/>
              </w:rPr>
            </w:pPr>
            <w:hyperlink r:id="rId43">
              <w:r w:rsidR="00355F65">
                <w:rPr>
                  <w:rFonts w:ascii="Arial" w:eastAsia="Arial" w:hAnsi="Arial" w:cs="Arial"/>
                  <w:color w:val="0000FF"/>
                  <w:u w:val="single"/>
                </w:rPr>
                <w:t>https://www.loc.gov/resource/hhh.ut0548.photos/?sp=1</w:t>
              </w:r>
            </w:hyperlink>
          </w:p>
          <w:p w14:paraId="16271349" w14:textId="77777777" w:rsidR="00FD4167" w:rsidRDefault="00FD4167">
            <w:pPr>
              <w:spacing w:after="0" w:line="240" w:lineRule="auto"/>
              <w:rPr>
                <w:rFonts w:ascii="Arial" w:eastAsia="Arial" w:hAnsi="Arial" w:cs="Arial"/>
              </w:rPr>
            </w:pPr>
          </w:p>
        </w:tc>
      </w:tr>
    </w:tbl>
    <w:p w14:paraId="42E40BA1" w14:textId="464B2566" w:rsidR="005C63D7" w:rsidRDefault="005C63D7">
      <w:pPr>
        <w:spacing w:after="0" w:line="240" w:lineRule="auto"/>
        <w:rPr>
          <w:rFonts w:ascii="Arial" w:eastAsia="Arial" w:hAnsi="Arial" w:cs="Arial"/>
        </w:rPr>
      </w:pPr>
    </w:p>
    <w:p w14:paraId="5FCC93B3" w14:textId="77777777" w:rsidR="00FD4167" w:rsidRDefault="00FD4167">
      <w:pPr>
        <w:spacing w:after="0" w:line="240" w:lineRule="auto"/>
        <w:rPr>
          <w:rFonts w:ascii="Arial" w:eastAsia="Arial" w:hAnsi="Arial" w:cs="Arial"/>
        </w:rPr>
      </w:pPr>
    </w:p>
    <w:tbl>
      <w:tblPr>
        <w:tblStyle w:val="a7"/>
        <w:tblW w:w="14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35"/>
      </w:tblGrid>
      <w:tr w:rsidR="00FD4167" w14:paraId="0B28F92F" w14:textId="77777777" w:rsidTr="00AC739D">
        <w:trPr>
          <w:trHeight w:val="260"/>
        </w:trPr>
        <w:tc>
          <w:tcPr>
            <w:tcW w:w="14335" w:type="dxa"/>
            <w:shd w:val="clear" w:color="auto" w:fill="FFFFFF"/>
            <w:vAlign w:val="center"/>
          </w:tcPr>
          <w:p w14:paraId="419EFBA6" w14:textId="77777777" w:rsidR="00FD4167" w:rsidRDefault="00355F65">
            <w:pPr>
              <w:jc w:val="center"/>
              <w:rPr>
                <w:rFonts w:ascii="Arial" w:eastAsia="Arial" w:hAnsi="Arial" w:cs="Arial"/>
                <w:b/>
                <w:color w:val="365F91"/>
              </w:rPr>
            </w:pPr>
            <w:r>
              <w:rPr>
                <w:rFonts w:ascii="Arial" w:eastAsia="Arial" w:hAnsi="Arial" w:cs="Arial"/>
                <w:b/>
                <w:color w:val="365F91"/>
              </w:rPr>
              <w:t>Foundations Annotations</w:t>
            </w:r>
          </w:p>
        </w:tc>
      </w:tr>
      <w:tr w:rsidR="00FD4167" w14:paraId="6C1C91DE" w14:textId="77777777" w:rsidTr="00AC739D">
        <w:trPr>
          <w:trHeight w:val="260"/>
        </w:trPr>
        <w:tc>
          <w:tcPr>
            <w:tcW w:w="14335" w:type="dxa"/>
            <w:shd w:val="clear" w:color="auto" w:fill="E6E6E6"/>
            <w:vAlign w:val="center"/>
          </w:tcPr>
          <w:p w14:paraId="3DEC2670" w14:textId="77777777" w:rsidR="00FD4167" w:rsidRDefault="00FD4167">
            <w:pPr>
              <w:spacing w:after="0" w:line="240" w:lineRule="auto"/>
              <w:jc w:val="center"/>
              <w:rPr>
                <w:rFonts w:ascii="Arial" w:eastAsia="Arial" w:hAnsi="Arial" w:cs="Arial"/>
                <w:b/>
              </w:rPr>
            </w:pPr>
          </w:p>
          <w:p w14:paraId="278B7087" w14:textId="77777777" w:rsidR="00FD4167" w:rsidRDefault="00355F65">
            <w:pPr>
              <w:spacing w:after="0" w:line="240" w:lineRule="auto"/>
              <w:rPr>
                <w:rFonts w:ascii="Arial" w:eastAsia="Arial" w:hAnsi="Arial" w:cs="Arial"/>
                <w:b/>
              </w:rPr>
            </w:pPr>
            <w:r>
              <w:rPr>
                <w:rFonts w:ascii="Arial" w:eastAsia="Arial" w:hAnsi="Arial" w:cs="Arial"/>
                <w:b/>
              </w:rPr>
              <w:t>Curriculum Connections</w:t>
            </w:r>
          </w:p>
          <w:p w14:paraId="2B68BCB7" w14:textId="77777777" w:rsidR="00FD4167" w:rsidRDefault="00FD4167">
            <w:pPr>
              <w:spacing w:after="0" w:line="240" w:lineRule="auto"/>
              <w:jc w:val="center"/>
              <w:rPr>
                <w:rFonts w:ascii="Arial" w:eastAsia="Arial" w:hAnsi="Arial" w:cs="Arial"/>
                <w:b/>
              </w:rPr>
            </w:pPr>
          </w:p>
        </w:tc>
      </w:tr>
      <w:tr w:rsidR="00FD4167" w14:paraId="4F0E5CF3" w14:textId="77777777" w:rsidTr="00AC739D">
        <w:trPr>
          <w:trHeight w:val="160"/>
        </w:trPr>
        <w:tc>
          <w:tcPr>
            <w:tcW w:w="14335" w:type="dxa"/>
          </w:tcPr>
          <w:p w14:paraId="1F14E63D" w14:textId="77777777" w:rsidR="00FD4167" w:rsidRDefault="00355F65">
            <w:pPr>
              <w:widowControl w:val="0"/>
              <w:spacing w:after="0" w:line="240" w:lineRule="auto"/>
              <w:rPr>
                <w:rFonts w:ascii="Arial" w:eastAsia="Arial" w:hAnsi="Arial" w:cs="Arial"/>
              </w:rPr>
            </w:pPr>
            <w:r>
              <w:rPr>
                <w:rFonts w:ascii="Arial" w:eastAsia="Arial" w:hAnsi="Arial" w:cs="Arial"/>
              </w:rPr>
              <w:t>History</w:t>
            </w:r>
          </w:p>
          <w:p w14:paraId="7FD17DE9" w14:textId="77777777" w:rsidR="00FD4167" w:rsidRDefault="00FD4167">
            <w:pPr>
              <w:widowControl w:val="0"/>
              <w:spacing w:after="0" w:line="240" w:lineRule="auto"/>
              <w:rPr>
                <w:rFonts w:ascii="Arial" w:eastAsia="Arial" w:hAnsi="Arial" w:cs="Arial"/>
              </w:rPr>
            </w:pPr>
          </w:p>
          <w:p w14:paraId="22D845FD" w14:textId="77777777" w:rsidR="00FD4167" w:rsidRDefault="00355F65">
            <w:pPr>
              <w:widowControl w:val="0"/>
              <w:spacing w:after="0" w:line="240" w:lineRule="auto"/>
              <w:rPr>
                <w:rFonts w:ascii="Arial" w:eastAsia="Arial" w:hAnsi="Arial" w:cs="Arial"/>
              </w:rPr>
            </w:pPr>
            <w:r>
              <w:rPr>
                <w:rFonts w:ascii="Arial" w:eastAsia="Arial" w:hAnsi="Arial" w:cs="Arial"/>
              </w:rPr>
              <w:t>Geography</w:t>
            </w:r>
          </w:p>
          <w:p w14:paraId="5E01B594" w14:textId="77777777" w:rsidR="00FD4167" w:rsidRDefault="00FD4167">
            <w:pPr>
              <w:spacing w:after="0" w:line="240" w:lineRule="auto"/>
              <w:rPr>
                <w:rFonts w:ascii="Arial" w:eastAsia="Arial" w:hAnsi="Arial" w:cs="Arial"/>
              </w:rPr>
            </w:pPr>
          </w:p>
          <w:p w14:paraId="029FD13A" w14:textId="77777777" w:rsidR="00FD4167" w:rsidRDefault="00355F65">
            <w:pPr>
              <w:spacing w:after="0" w:line="240" w:lineRule="auto"/>
              <w:rPr>
                <w:rFonts w:ascii="Arial" w:eastAsia="Arial" w:hAnsi="Arial" w:cs="Arial"/>
              </w:rPr>
            </w:pPr>
            <w:r>
              <w:rPr>
                <w:rFonts w:ascii="Arial" w:eastAsia="Arial" w:hAnsi="Arial" w:cs="Arial"/>
              </w:rPr>
              <w:t>Economics</w:t>
            </w:r>
          </w:p>
          <w:p w14:paraId="482A451C" w14:textId="77777777" w:rsidR="00FD4167" w:rsidRDefault="00FD4167">
            <w:pPr>
              <w:spacing w:after="0" w:line="240" w:lineRule="auto"/>
              <w:rPr>
                <w:rFonts w:ascii="Arial" w:eastAsia="Arial" w:hAnsi="Arial" w:cs="Arial"/>
              </w:rPr>
            </w:pPr>
          </w:p>
          <w:p w14:paraId="6034C8FC" w14:textId="77777777" w:rsidR="00FD4167" w:rsidRDefault="00355F65">
            <w:pPr>
              <w:spacing w:after="0" w:line="240" w:lineRule="auto"/>
              <w:rPr>
                <w:rFonts w:ascii="Arial" w:eastAsia="Arial" w:hAnsi="Arial" w:cs="Arial"/>
              </w:rPr>
            </w:pPr>
            <w:r>
              <w:rPr>
                <w:rFonts w:ascii="Arial" w:eastAsia="Arial" w:hAnsi="Arial" w:cs="Arial"/>
              </w:rPr>
              <w:t>Physical Science (see secondary sources)</w:t>
            </w:r>
          </w:p>
          <w:p w14:paraId="18AA0F01" w14:textId="77777777" w:rsidR="008A5ED2" w:rsidRDefault="008A5ED2">
            <w:pPr>
              <w:spacing w:after="0" w:line="240" w:lineRule="auto"/>
              <w:rPr>
                <w:rFonts w:ascii="Arial" w:eastAsia="Arial" w:hAnsi="Arial" w:cs="Arial"/>
              </w:rPr>
            </w:pPr>
          </w:p>
        </w:tc>
      </w:tr>
      <w:tr w:rsidR="00FD4167" w14:paraId="2B606B90" w14:textId="77777777" w:rsidTr="00AC739D">
        <w:tc>
          <w:tcPr>
            <w:tcW w:w="14335" w:type="dxa"/>
            <w:shd w:val="clear" w:color="auto" w:fill="E6E6E6"/>
          </w:tcPr>
          <w:p w14:paraId="7510A9F8" w14:textId="77777777" w:rsidR="00FD4167" w:rsidRDefault="00FD4167">
            <w:pPr>
              <w:spacing w:after="0" w:line="240" w:lineRule="auto"/>
              <w:jc w:val="center"/>
              <w:rPr>
                <w:rFonts w:ascii="Arial" w:eastAsia="Arial" w:hAnsi="Arial" w:cs="Arial"/>
                <w:b/>
              </w:rPr>
            </w:pPr>
          </w:p>
          <w:p w14:paraId="1B558B2D" w14:textId="77777777" w:rsidR="00FD4167" w:rsidRDefault="00355F65">
            <w:pPr>
              <w:spacing w:after="0" w:line="240" w:lineRule="auto"/>
              <w:rPr>
                <w:rFonts w:ascii="Arial" w:eastAsia="Arial" w:hAnsi="Arial" w:cs="Arial"/>
                <w:b/>
              </w:rPr>
            </w:pPr>
            <w:r>
              <w:rPr>
                <w:rFonts w:ascii="Arial" w:eastAsia="Arial" w:hAnsi="Arial" w:cs="Arial"/>
                <w:b/>
              </w:rPr>
              <w:t>Curriculum Standards</w:t>
            </w:r>
          </w:p>
          <w:p w14:paraId="3BC90F65" w14:textId="77777777" w:rsidR="00FD4167" w:rsidRDefault="00FD4167">
            <w:pPr>
              <w:spacing w:after="0" w:line="240" w:lineRule="auto"/>
              <w:jc w:val="center"/>
              <w:rPr>
                <w:rFonts w:ascii="Arial" w:eastAsia="Arial" w:hAnsi="Arial" w:cs="Arial"/>
                <w:b/>
              </w:rPr>
            </w:pPr>
          </w:p>
        </w:tc>
      </w:tr>
      <w:tr w:rsidR="00FD4167" w14:paraId="376EBADD" w14:textId="77777777" w:rsidTr="00AC739D">
        <w:tc>
          <w:tcPr>
            <w:tcW w:w="14335" w:type="dxa"/>
          </w:tcPr>
          <w:p w14:paraId="2D0B2CEF" w14:textId="77777777" w:rsidR="00FD4167" w:rsidRDefault="00355F65">
            <w:pPr>
              <w:widowControl w:val="0"/>
              <w:spacing w:after="0" w:line="240" w:lineRule="auto"/>
              <w:rPr>
                <w:rFonts w:ascii="Arial" w:eastAsia="Arial" w:hAnsi="Arial" w:cs="Arial"/>
              </w:rPr>
            </w:pPr>
            <w:r>
              <w:rPr>
                <w:rFonts w:ascii="Arial" w:eastAsia="Arial" w:hAnsi="Arial" w:cs="Arial"/>
                <w:b/>
              </w:rPr>
              <w:t xml:space="preserve">CO State History Standard 2: </w:t>
            </w:r>
            <w:r>
              <w:rPr>
                <w:rFonts w:ascii="Arial" w:eastAsia="Arial" w:hAnsi="Arial" w:cs="Arial"/>
              </w:rPr>
              <w:t xml:space="preserve"> People in the past influence the development and interaction of different communities or regions. (Third Grade)</w:t>
            </w:r>
          </w:p>
          <w:p w14:paraId="20C79A74" w14:textId="77777777" w:rsidR="00FD4167" w:rsidRDefault="00355F65">
            <w:pPr>
              <w:numPr>
                <w:ilvl w:val="0"/>
                <w:numId w:val="6"/>
              </w:numPr>
              <w:spacing w:after="0" w:line="240" w:lineRule="auto"/>
              <w:rPr>
                <w:rFonts w:ascii="Arial" w:eastAsia="Arial" w:hAnsi="Arial" w:cs="Arial"/>
              </w:rPr>
            </w:pPr>
            <w:r>
              <w:rPr>
                <w:rFonts w:ascii="Arial" w:eastAsia="Arial" w:hAnsi="Arial" w:cs="Arial"/>
              </w:rPr>
              <w:t>Describe the history, interaction, and contribution of the various peoples and cultures that have lived in or migrated to a community or region.</w:t>
            </w:r>
          </w:p>
          <w:p w14:paraId="247D0E83" w14:textId="77777777" w:rsidR="00FD4167" w:rsidRDefault="00FD4167">
            <w:pPr>
              <w:spacing w:after="0" w:line="240" w:lineRule="auto"/>
              <w:rPr>
                <w:rFonts w:ascii="Arial" w:eastAsia="Arial" w:hAnsi="Arial" w:cs="Arial"/>
              </w:rPr>
            </w:pPr>
          </w:p>
          <w:p w14:paraId="6CA27E2B" w14:textId="77777777" w:rsidR="00FD4167" w:rsidRDefault="00355F65">
            <w:pPr>
              <w:spacing w:after="0" w:line="240" w:lineRule="auto"/>
              <w:rPr>
                <w:rFonts w:ascii="Arial" w:eastAsia="Arial" w:hAnsi="Arial" w:cs="Arial"/>
              </w:rPr>
            </w:pPr>
            <w:r>
              <w:rPr>
                <w:rFonts w:ascii="Arial" w:eastAsia="Arial" w:hAnsi="Arial" w:cs="Arial"/>
                <w:b/>
              </w:rPr>
              <w:t>CO State Geography Standard 1:</w:t>
            </w:r>
            <w:r>
              <w:rPr>
                <w:rFonts w:ascii="Arial" w:eastAsia="Arial" w:hAnsi="Arial" w:cs="Arial"/>
              </w:rPr>
              <w:t xml:space="preserve">  Use various types of geographic tools to develop spatial thinking. (Third Grade)</w:t>
            </w:r>
          </w:p>
          <w:p w14:paraId="30CF3BDF" w14:textId="77777777" w:rsidR="00FD4167" w:rsidRDefault="00355F65">
            <w:pPr>
              <w:numPr>
                <w:ilvl w:val="0"/>
                <w:numId w:val="2"/>
              </w:numPr>
              <w:spacing w:after="0" w:line="240" w:lineRule="auto"/>
            </w:pPr>
            <w:r>
              <w:rPr>
                <w:rFonts w:ascii="Arial" w:eastAsia="Arial" w:hAnsi="Arial" w:cs="Arial"/>
              </w:rPr>
              <w:t>Read and interpret information from geographic tools and formulate geographic questions.</w:t>
            </w:r>
          </w:p>
          <w:p w14:paraId="1938A46B" w14:textId="77777777" w:rsidR="00FD4167" w:rsidRDefault="00355F65">
            <w:pPr>
              <w:spacing w:after="0" w:line="240" w:lineRule="auto"/>
              <w:ind w:left="720"/>
              <w:rPr>
                <w:rFonts w:ascii="Arial" w:eastAsia="Arial" w:hAnsi="Arial" w:cs="Arial"/>
              </w:rPr>
            </w:pPr>
            <w:r>
              <w:rPr>
                <w:rFonts w:ascii="Arial" w:eastAsia="Arial" w:hAnsi="Arial" w:cs="Arial"/>
              </w:rPr>
              <w:t>c.   Locate the community on a map and describe its natural and human features.</w:t>
            </w:r>
          </w:p>
          <w:p w14:paraId="2D085E82" w14:textId="77777777" w:rsidR="00FD4167" w:rsidRDefault="00FD4167">
            <w:pPr>
              <w:spacing w:after="0" w:line="240" w:lineRule="auto"/>
              <w:rPr>
                <w:rFonts w:ascii="Arial" w:eastAsia="Arial" w:hAnsi="Arial" w:cs="Arial"/>
              </w:rPr>
            </w:pPr>
          </w:p>
          <w:p w14:paraId="351E7F90" w14:textId="77777777" w:rsidR="00FD4167" w:rsidRDefault="00355F65">
            <w:pPr>
              <w:widowControl w:val="0"/>
              <w:spacing w:after="0" w:line="240" w:lineRule="auto"/>
              <w:rPr>
                <w:rFonts w:ascii="Arial" w:eastAsia="Arial" w:hAnsi="Arial" w:cs="Arial"/>
              </w:rPr>
            </w:pPr>
            <w:r>
              <w:rPr>
                <w:rFonts w:ascii="Arial" w:eastAsia="Arial" w:hAnsi="Arial" w:cs="Arial"/>
                <w:b/>
              </w:rPr>
              <w:t>CO State Geography Standard 2:</w:t>
            </w:r>
            <w:r>
              <w:rPr>
                <w:rFonts w:ascii="Arial" w:eastAsia="Arial" w:hAnsi="Arial" w:cs="Arial"/>
              </w:rPr>
              <w:t xml:space="preserve">  The concept of regions is developed through an understanding of similarities and differences in places. (Third Grade)</w:t>
            </w:r>
          </w:p>
          <w:p w14:paraId="6E108516" w14:textId="77777777" w:rsidR="00FD4167" w:rsidRDefault="00355F65">
            <w:pPr>
              <w:widowControl w:val="0"/>
              <w:numPr>
                <w:ilvl w:val="0"/>
                <w:numId w:val="7"/>
              </w:numPr>
              <w:spacing w:after="0" w:line="240" w:lineRule="auto"/>
              <w:rPr>
                <w:rFonts w:ascii="Arial" w:eastAsia="Arial" w:hAnsi="Arial" w:cs="Arial"/>
              </w:rPr>
            </w:pPr>
            <w:r>
              <w:rPr>
                <w:rFonts w:ascii="Arial" w:eastAsia="Arial" w:hAnsi="Arial" w:cs="Arial"/>
              </w:rPr>
              <w:t>Observe and describe the physical characteristics and human features of a region.</w:t>
            </w:r>
          </w:p>
          <w:p w14:paraId="0ACE8BAA" w14:textId="77777777" w:rsidR="00FD4167" w:rsidRDefault="00355F65">
            <w:pPr>
              <w:widowControl w:val="0"/>
              <w:numPr>
                <w:ilvl w:val="0"/>
                <w:numId w:val="7"/>
              </w:numPr>
              <w:spacing w:after="0" w:line="240" w:lineRule="auto"/>
              <w:rPr>
                <w:rFonts w:ascii="Arial" w:eastAsia="Arial" w:hAnsi="Arial" w:cs="Arial"/>
              </w:rPr>
            </w:pPr>
            <w:r>
              <w:rPr>
                <w:rFonts w:ascii="Arial" w:eastAsia="Arial" w:hAnsi="Arial" w:cs="Arial"/>
              </w:rPr>
              <w:t>Identify the factors that make a region unique including cultural diversity, industry and agriculture, and land forms.</w:t>
            </w:r>
          </w:p>
          <w:p w14:paraId="30D0B72D" w14:textId="77777777" w:rsidR="00FD4167" w:rsidRDefault="00355F65">
            <w:pPr>
              <w:widowControl w:val="0"/>
              <w:numPr>
                <w:ilvl w:val="0"/>
                <w:numId w:val="7"/>
              </w:numPr>
              <w:spacing w:after="0" w:line="240" w:lineRule="auto"/>
              <w:rPr>
                <w:rFonts w:ascii="Arial" w:eastAsia="Arial" w:hAnsi="Arial" w:cs="Arial"/>
              </w:rPr>
            </w:pPr>
            <w:r>
              <w:rPr>
                <w:rFonts w:ascii="Arial" w:eastAsia="Arial" w:hAnsi="Arial" w:cs="Arial"/>
              </w:rPr>
              <w:t>Give examples of places that are similar and different from a local region.</w:t>
            </w:r>
          </w:p>
          <w:p w14:paraId="520FF896" w14:textId="77777777" w:rsidR="00FD4167" w:rsidRDefault="00FD4167">
            <w:pPr>
              <w:widowControl w:val="0"/>
              <w:spacing w:after="0" w:line="240" w:lineRule="auto"/>
              <w:rPr>
                <w:rFonts w:ascii="Arial" w:eastAsia="Arial" w:hAnsi="Arial" w:cs="Arial"/>
                <w:b/>
              </w:rPr>
            </w:pPr>
          </w:p>
          <w:p w14:paraId="79291099" w14:textId="6AD502AD" w:rsidR="00FD4167" w:rsidRDefault="00FD4167" w:rsidP="00AC739D">
            <w:pPr>
              <w:widowControl w:val="0"/>
              <w:spacing w:after="0" w:line="240" w:lineRule="auto"/>
              <w:ind w:left="1080"/>
              <w:rPr>
                <w:rFonts w:ascii="Arial" w:eastAsia="Arial" w:hAnsi="Arial" w:cs="Arial"/>
              </w:rPr>
            </w:pPr>
          </w:p>
        </w:tc>
      </w:tr>
      <w:tr w:rsidR="00FD4167" w14:paraId="63384F67" w14:textId="77777777" w:rsidTr="00AC739D">
        <w:trPr>
          <w:trHeight w:val="760"/>
        </w:trPr>
        <w:tc>
          <w:tcPr>
            <w:tcW w:w="14335" w:type="dxa"/>
            <w:shd w:val="clear" w:color="auto" w:fill="E6E6E6"/>
          </w:tcPr>
          <w:p w14:paraId="2E037EBD" w14:textId="77777777" w:rsidR="00FD4167" w:rsidRDefault="00FD4167">
            <w:pPr>
              <w:spacing w:after="0" w:line="240" w:lineRule="auto"/>
              <w:jc w:val="center"/>
              <w:rPr>
                <w:rFonts w:ascii="Arial" w:eastAsia="Arial" w:hAnsi="Arial" w:cs="Arial"/>
                <w:b/>
              </w:rPr>
            </w:pPr>
          </w:p>
          <w:p w14:paraId="5721D2F4" w14:textId="77777777" w:rsidR="00FD4167" w:rsidRDefault="00355F65">
            <w:pPr>
              <w:spacing w:after="0" w:line="240" w:lineRule="auto"/>
              <w:rPr>
                <w:rFonts w:ascii="Arial" w:eastAsia="Arial" w:hAnsi="Arial" w:cs="Arial"/>
                <w:b/>
              </w:rPr>
            </w:pPr>
            <w:r>
              <w:rPr>
                <w:rFonts w:ascii="Arial" w:eastAsia="Arial" w:hAnsi="Arial" w:cs="Arial"/>
                <w:b/>
              </w:rPr>
              <w:t>Curriculum Standards (continued)</w:t>
            </w:r>
          </w:p>
          <w:p w14:paraId="47A6C09E" w14:textId="77777777" w:rsidR="00FD4167" w:rsidRDefault="00FD4167">
            <w:pPr>
              <w:spacing w:after="0" w:line="240" w:lineRule="auto"/>
              <w:jc w:val="center"/>
              <w:rPr>
                <w:rFonts w:ascii="Arial" w:eastAsia="Arial" w:hAnsi="Arial" w:cs="Arial"/>
                <w:b/>
              </w:rPr>
            </w:pPr>
          </w:p>
        </w:tc>
      </w:tr>
      <w:tr w:rsidR="00FD4167" w14:paraId="2C4EBEF2" w14:textId="77777777" w:rsidTr="00AC739D">
        <w:trPr>
          <w:trHeight w:val="160"/>
        </w:trPr>
        <w:tc>
          <w:tcPr>
            <w:tcW w:w="14335" w:type="dxa"/>
          </w:tcPr>
          <w:p w14:paraId="22E291CF" w14:textId="77777777" w:rsidR="008A5ED2" w:rsidRDefault="008A5ED2" w:rsidP="005C63D7">
            <w:pPr>
              <w:widowControl w:val="0"/>
              <w:spacing w:after="0" w:line="240" w:lineRule="auto"/>
              <w:rPr>
                <w:rFonts w:ascii="Arial" w:eastAsia="Arial" w:hAnsi="Arial" w:cs="Arial"/>
                <w:b/>
              </w:rPr>
            </w:pPr>
          </w:p>
          <w:p w14:paraId="3DF91EB9" w14:textId="77777777" w:rsidR="005C63D7" w:rsidRDefault="005C63D7" w:rsidP="005C63D7">
            <w:pPr>
              <w:widowControl w:val="0"/>
              <w:spacing w:after="0" w:line="240" w:lineRule="auto"/>
              <w:rPr>
                <w:rFonts w:ascii="Arial" w:eastAsia="Arial" w:hAnsi="Arial" w:cs="Arial"/>
              </w:rPr>
            </w:pPr>
            <w:r>
              <w:rPr>
                <w:rFonts w:ascii="Arial" w:eastAsia="Arial" w:hAnsi="Arial" w:cs="Arial"/>
                <w:b/>
              </w:rPr>
              <w:t>CO State History Standard 1:</w:t>
            </w:r>
            <w:r>
              <w:rPr>
                <w:rFonts w:ascii="Arial" w:eastAsia="Arial" w:hAnsi="Arial" w:cs="Arial"/>
              </w:rPr>
              <w:t xml:space="preserve">  Organize and sequence events to understand the concepts of chronology and cause and effect in the history of Colorado. (Fourth Grade)</w:t>
            </w:r>
          </w:p>
          <w:p w14:paraId="191C7D3F" w14:textId="77777777" w:rsidR="005C63D7" w:rsidRDefault="005C63D7" w:rsidP="005C63D7">
            <w:pPr>
              <w:numPr>
                <w:ilvl w:val="0"/>
                <w:numId w:val="3"/>
              </w:numPr>
              <w:spacing w:after="0" w:line="240" w:lineRule="auto"/>
              <w:rPr>
                <w:rFonts w:ascii="Arial" w:eastAsia="Arial" w:hAnsi="Arial" w:cs="Arial"/>
              </w:rPr>
            </w:pPr>
            <w:r>
              <w:rPr>
                <w:rFonts w:ascii="Arial" w:eastAsia="Arial" w:hAnsi="Arial" w:cs="Arial"/>
              </w:rPr>
              <w:t>Explain the cause-and-effect relationships in the interactions among people and cultures that have lived in or migrated to Colorado.</w:t>
            </w:r>
          </w:p>
          <w:p w14:paraId="74FD8BC9" w14:textId="77777777" w:rsidR="005C63D7" w:rsidRDefault="005C63D7" w:rsidP="005C63D7">
            <w:pPr>
              <w:widowControl w:val="0"/>
              <w:spacing w:after="0" w:line="240" w:lineRule="auto"/>
              <w:rPr>
                <w:rFonts w:ascii="Arial" w:eastAsia="Arial" w:hAnsi="Arial" w:cs="Arial"/>
                <w:b/>
              </w:rPr>
            </w:pPr>
          </w:p>
          <w:p w14:paraId="3DE89D2C" w14:textId="77777777" w:rsidR="005C63D7" w:rsidRDefault="005C63D7" w:rsidP="005C63D7">
            <w:pPr>
              <w:widowControl w:val="0"/>
              <w:spacing w:after="0" w:line="240" w:lineRule="auto"/>
              <w:rPr>
                <w:rFonts w:ascii="Arial" w:eastAsia="Arial" w:hAnsi="Arial" w:cs="Arial"/>
              </w:rPr>
            </w:pPr>
            <w:r>
              <w:rPr>
                <w:rFonts w:ascii="Arial" w:eastAsia="Arial" w:hAnsi="Arial" w:cs="Arial"/>
                <w:b/>
              </w:rPr>
              <w:t>CO State History Standard 2:</w:t>
            </w:r>
            <w:r>
              <w:rPr>
                <w:rFonts w:ascii="Arial" w:eastAsia="Arial" w:hAnsi="Arial" w:cs="Arial"/>
              </w:rPr>
              <w:t xml:space="preserve"> The historical eras, individuals, groups, ideas and themes in Colorado history and their relationships to key events in the United States. (Fourth Grade)</w:t>
            </w:r>
          </w:p>
          <w:p w14:paraId="1064B7E3" w14:textId="68B5C7CA" w:rsidR="00AC739D" w:rsidRPr="00AC739D" w:rsidRDefault="00AC739D" w:rsidP="00AC739D">
            <w:pPr>
              <w:pStyle w:val="ListParagraph"/>
              <w:widowControl w:val="0"/>
              <w:numPr>
                <w:ilvl w:val="0"/>
                <w:numId w:val="2"/>
              </w:numPr>
              <w:spacing w:after="0" w:line="240" w:lineRule="auto"/>
              <w:rPr>
                <w:rFonts w:ascii="Arial" w:eastAsia="Arial" w:hAnsi="Arial" w:cs="Arial"/>
              </w:rPr>
            </w:pPr>
            <w:r>
              <w:rPr>
                <w:rFonts w:ascii="Arial" w:eastAsia="Arial" w:hAnsi="Arial" w:cs="Arial"/>
              </w:rPr>
              <w:t>Describe interactions among people and cultures that have lived in Colorado.</w:t>
            </w:r>
          </w:p>
          <w:p w14:paraId="5E3F5051" w14:textId="77777777" w:rsidR="005C63D7" w:rsidRDefault="005C63D7">
            <w:pPr>
              <w:widowControl w:val="0"/>
              <w:spacing w:after="0" w:line="240" w:lineRule="auto"/>
              <w:rPr>
                <w:rFonts w:ascii="Arial" w:eastAsia="Arial" w:hAnsi="Arial" w:cs="Arial"/>
                <w:b/>
              </w:rPr>
            </w:pPr>
          </w:p>
          <w:p w14:paraId="024B12BD" w14:textId="77777777" w:rsidR="00FD4167" w:rsidRDefault="00355F65">
            <w:pPr>
              <w:widowControl w:val="0"/>
              <w:spacing w:after="0" w:line="240" w:lineRule="auto"/>
              <w:rPr>
                <w:rFonts w:ascii="Arial" w:eastAsia="Arial" w:hAnsi="Arial" w:cs="Arial"/>
              </w:rPr>
            </w:pPr>
            <w:r>
              <w:rPr>
                <w:rFonts w:ascii="Arial" w:eastAsia="Arial" w:hAnsi="Arial" w:cs="Arial"/>
                <w:b/>
              </w:rPr>
              <w:t>CO State Geography Standard 2:</w:t>
            </w:r>
            <w:r>
              <w:rPr>
                <w:rFonts w:ascii="Arial" w:eastAsia="Arial" w:hAnsi="Arial" w:cs="Arial"/>
              </w:rPr>
              <w:t xml:space="preserve"> Connections within and across human and physical systems are developed. (Fourth Grade)</w:t>
            </w:r>
          </w:p>
          <w:p w14:paraId="151A9ADB" w14:textId="77777777" w:rsidR="00FD4167" w:rsidRDefault="00355F65">
            <w:pPr>
              <w:widowControl w:val="0"/>
              <w:spacing w:after="0" w:line="240" w:lineRule="auto"/>
              <w:ind w:left="720"/>
              <w:rPr>
                <w:rFonts w:ascii="Arial" w:eastAsia="Arial" w:hAnsi="Arial" w:cs="Arial"/>
              </w:rPr>
            </w:pPr>
            <w:r>
              <w:rPr>
                <w:rFonts w:ascii="Arial" w:eastAsia="Arial" w:hAnsi="Arial" w:cs="Arial"/>
              </w:rPr>
              <w:t>a.   Describe how the physical environment provides opportunities for and places constraints on human activities.</w:t>
            </w:r>
          </w:p>
          <w:p w14:paraId="38B36DE5" w14:textId="77777777" w:rsidR="00FD4167" w:rsidRDefault="00355F65">
            <w:pPr>
              <w:widowControl w:val="0"/>
              <w:spacing w:after="0" w:line="240" w:lineRule="auto"/>
              <w:ind w:left="720"/>
              <w:rPr>
                <w:rFonts w:ascii="Arial" w:eastAsia="Arial" w:hAnsi="Arial" w:cs="Arial"/>
              </w:rPr>
            </w:pPr>
            <w:r>
              <w:rPr>
                <w:rFonts w:ascii="Arial" w:eastAsia="Arial" w:hAnsi="Arial" w:cs="Arial"/>
              </w:rPr>
              <w:t>b.   Explain how physical environments influenced and limited migration into the state.</w:t>
            </w:r>
          </w:p>
          <w:p w14:paraId="568BCCB9" w14:textId="77777777" w:rsidR="00FD4167" w:rsidRDefault="00355F65">
            <w:pPr>
              <w:widowControl w:val="0"/>
              <w:numPr>
                <w:ilvl w:val="0"/>
                <w:numId w:val="5"/>
              </w:numPr>
              <w:spacing w:after="0" w:line="240" w:lineRule="auto"/>
              <w:rPr>
                <w:rFonts w:ascii="Arial" w:eastAsia="Arial" w:hAnsi="Arial" w:cs="Arial"/>
              </w:rPr>
            </w:pPr>
            <w:r>
              <w:rPr>
                <w:rFonts w:ascii="Arial" w:eastAsia="Arial" w:hAnsi="Arial" w:cs="Arial"/>
              </w:rPr>
              <w:t>Analyze how people use geographic factors in creating settlements and have adapted to and modified the local physical environment.</w:t>
            </w:r>
          </w:p>
          <w:p w14:paraId="4C39A993" w14:textId="77777777" w:rsidR="00FD4167" w:rsidRDefault="00FD4167">
            <w:pPr>
              <w:spacing w:after="0" w:line="240" w:lineRule="auto"/>
              <w:rPr>
                <w:rFonts w:ascii="Arial" w:eastAsia="Arial" w:hAnsi="Arial" w:cs="Arial"/>
              </w:rPr>
            </w:pPr>
          </w:p>
          <w:p w14:paraId="5B2B5A78" w14:textId="77777777" w:rsidR="00FD4167" w:rsidRDefault="00355F65">
            <w:pPr>
              <w:widowControl w:val="0"/>
              <w:spacing w:after="0" w:line="240" w:lineRule="auto"/>
              <w:rPr>
                <w:rFonts w:ascii="Arial" w:eastAsia="Arial" w:hAnsi="Arial" w:cs="Arial"/>
              </w:rPr>
            </w:pPr>
            <w:r>
              <w:rPr>
                <w:rFonts w:ascii="Arial" w:eastAsia="Arial" w:hAnsi="Arial" w:cs="Arial"/>
                <w:b/>
              </w:rPr>
              <w:t>CO State Economics Standard 1:</w:t>
            </w:r>
            <w:r>
              <w:rPr>
                <w:rFonts w:ascii="Arial" w:eastAsia="Arial" w:hAnsi="Arial" w:cs="Arial"/>
              </w:rPr>
              <w:t xml:space="preserve"> People respond to positive and negative incentives. (Fourth Grade)</w:t>
            </w:r>
          </w:p>
          <w:p w14:paraId="293AA747" w14:textId="77777777" w:rsidR="00FD4167" w:rsidRDefault="00355F65">
            <w:pPr>
              <w:widowControl w:val="0"/>
              <w:numPr>
                <w:ilvl w:val="0"/>
                <w:numId w:val="4"/>
              </w:numPr>
              <w:spacing w:after="0" w:line="240" w:lineRule="auto"/>
              <w:rPr>
                <w:rFonts w:ascii="Arial" w:eastAsia="Arial" w:hAnsi="Arial" w:cs="Arial"/>
              </w:rPr>
            </w:pPr>
            <w:r>
              <w:rPr>
                <w:rFonts w:ascii="Arial" w:eastAsia="Arial" w:hAnsi="Arial" w:cs="Arial"/>
              </w:rPr>
              <w:t>Give examples of the kinds of goods and services produced in Colorado in different historical periods and their connection to economic incentives.</w:t>
            </w:r>
          </w:p>
          <w:p w14:paraId="4A302808" w14:textId="77777777" w:rsidR="00FD4167" w:rsidRDefault="00355F65">
            <w:pPr>
              <w:spacing w:after="0" w:line="240" w:lineRule="auto"/>
              <w:ind w:left="720"/>
              <w:rPr>
                <w:rFonts w:ascii="Arial" w:eastAsia="Arial" w:hAnsi="Arial" w:cs="Arial"/>
              </w:rPr>
            </w:pPr>
            <w:r>
              <w:rPr>
                <w:rFonts w:ascii="Arial" w:eastAsia="Arial" w:hAnsi="Arial" w:cs="Arial"/>
              </w:rPr>
              <w:t>c.   Explain how the productive resources of Colorado have influenced the types of goods produced and services provided.</w:t>
            </w:r>
          </w:p>
          <w:p w14:paraId="347CA18F" w14:textId="77777777" w:rsidR="00FD4167" w:rsidRDefault="00FD4167">
            <w:pPr>
              <w:spacing w:after="0" w:line="240" w:lineRule="auto"/>
              <w:rPr>
                <w:rFonts w:ascii="Arial" w:eastAsia="Arial" w:hAnsi="Arial" w:cs="Arial"/>
              </w:rPr>
            </w:pPr>
          </w:p>
        </w:tc>
      </w:tr>
      <w:tr w:rsidR="00FD4167" w14:paraId="670E9EFA" w14:textId="77777777" w:rsidTr="00AC739D">
        <w:trPr>
          <w:trHeight w:val="780"/>
        </w:trPr>
        <w:tc>
          <w:tcPr>
            <w:tcW w:w="14335" w:type="dxa"/>
            <w:shd w:val="clear" w:color="auto" w:fill="E6E6E6"/>
          </w:tcPr>
          <w:p w14:paraId="64001524" w14:textId="77777777" w:rsidR="00FD4167" w:rsidRDefault="00FD4167">
            <w:pPr>
              <w:spacing w:after="0" w:line="240" w:lineRule="auto"/>
              <w:rPr>
                <w:rFonts w:ascii="Arial" w:eastAsia="Arial" w:hAnsi="Arial" w:cs="Arial"/>
                <w:b/>
              </w:rPr>
            </w:pPr>
          </w:p>
          <w:p w14:paraId="7237EE00" w14:textId="77777777" w:rsidR="00FD4167" w:rsidRDefault="00355F65">
            <w:pPr>
              <w:spacing w:after="0" w:line="240" w:lineRule="auto"/>
              <w:rPr>
                <w:rFonts w:ascii="Arial" w:eastAsia="Arial" w:hAnsi="Arial" w:cs="Arial"/>
                <w:b/>
              </w:rPr>
            </w:pPr>
            <w:r>
              <w:rPr>
                <w:rFonts w:ascii="Arial" w:eastAsia="Arial" w:hAnsi="Arial" w:cs="Arial"/>
                <w:b/>
              </w:rPr>
              <w:t>Content and Thinking Objectives</w:t>
            </w:r>
          </w:p>
          <w:p w14:paraId="66B273BA" w14:textId="77777777" w:rsidR="00FD4167" w:rsidRDefault="00FD4167">
            <w:pPr>
              <w:spacing w:after="0" w:line="240" w:lineRule="auto"/>
              <w:rPr>
                <w:rFonts w:ascii="Arial" w:eastAsia="Arial" w:hAnsi="Arial" w:cs="Arial"/>
                <w:b/>
              </w:rPr>
            </w:pPr>
          </w:p>
        </w:tc>
      </w:tr>
      <w:tr w:rsidR="00FD4167" w14:paraId="6E3CB5A5" w14:textId="77777777" w:rsidTr="00AC739D">
        <w:tc>
          <w:tcPr>
            <w:tcW w:w="14335" w:type="dxa"/>
          </w:tcPr>
          <w:p w14:paraId="36F5D90D" w14:textId="77777777" w:rsidR="00FD4167" w:rsidRDefault="00355F65">
            <w:pPr>
              <w:spacing w:after="0" w:line="240" w:lineRule="auto"/>
              <w:rPr>
                <w:rFonts w:ascii="Arial" w:eastAsia="Arial" w:hAnsi="Arial" w:cs="Arial"/>
              </w:rPr>
            </w:pPr>
            <w:r>
              <w:rPr>
                <w:rFonts w:ascii="Arial" w:eastAsia="Arial" w:hAnsi="Arial" w:cs="Arial"/>
              </w:rPr>
              <w:t>Students will be able to:</w:t>
            </w:r>
          </w:p>
          <w:p w14:paraId="657DB5CF" w14:textId="77777777" w:rsidR="000D0233" w:rsidRDefault="00355F65" w:rsidP="000D0233">
            <w:pPr>
              <w:widowControl w:val="0"/>
              <w:numPr>
                <w:ilvl w:val="0"/>
                <w:numId w:val="1"/>
              </w:numPr>
              <w:spacing w:after="0" w:line="240" w:lineRule="auto"/>
              <w:ind w:hanging="360"/>
            </w:pPr>
            <w:r>
              <w:rPr>
                <w:rFonts w:ascii="Arial" w:eastAsia="Arial" w:hAnsi="Arial" w:cs="Arial"/>
              </w:rPr>
              <w:t>use primary sources to learn about the past.</w:t>
            </w:r>
          </w:p>
          <w:p w14:paraId="31F29861" w14:textId="22B4BBFD" w:rsidR="00FD4167" w:rsidRPr="00C36140" w:rsidRDefault="00355F65" w:rsidP="000D0233">
            <w:pPr>
              <w:widowControl w:val="0"/>
              <w:numPr>
                <w:ilvl w:val="0"/>
                <w:numId w:val="1"/>
              </w:numPr>
              <w:spacing w:after="0" w:line="240" w:lineRule="auto"/>
              <w:ind w:hanging="360"/>
            </w:pPr>
            <w:r w:rsidRPr="000D0233">
              <w:rPr>
                <w:rFonts w:ascii="Arial" w:eastAsia="Arial" w:hAnsi="Arial" w:cs="Arial"/>
              </w:rPr>
              <w:t>describe archaeological ruins in terms of landscape, geographical features, construction materials and possible uses.</w:t>
            </w:r>
          </w:p>
          <w:p w14:paraId="42CCA1F9" w14:textId="77777777" w:rsidR="00FD4167" w:rsidRDefault="00355F65">
            <w:pPr>
              <w:widowControl w:val="0"/>
              <w:numPr>
                <w:ilvl w:val="0"/>
                <w:numId w:val="1"/>
              </w:numPr>
              <w:spacing w:after="0" w:line="240" w:lineRule="auto"/>
              <w:ind w:hanging="360"/>
            </w:pPr>
            <w:r>
              <w:rPr>
                <w:rFonts w:ascii="Arial" w:eastAsia="Arial" w:hAnsi="Arial" w:cs="Arial"/>
              </w:rPr>
              <w:t xml:space="preserve">name some of the natural resources in the Mesa Verde region and discuss how natural resources might have been used by Ancestral Puebloan people. </w:t>
            </w:r>
          </w:p>
          <w:p w14:paraId="3F6E940A" w14:textId="77777777" w:rsidR="00FD4167" w:rsidRDefault="00355F65">
            <w:pPr>
              <w:widowControl w:val="0"/>
              <w:numPr>
                <w:ilvl w:val="0"/>
                <w:numId w:val="1"/>
              </w:numPr>
              <w:spacing w:after="0" w:line="240" w:lineRule="auto"/>
              <w:ind w:hanging="360"/>
            </w:pPr>
            <w:r>
              <w:rPr>
                <w:rFonts w:ascii="Arial" w:eastAsia="Arial" w:hAnsi="Arial" w:cs="Arial"/>
              </w:rPr>
              <w:t>consider social and economic reasons that led to the migration of the Ancestral Puebloans.</w:t>
            </w:r>
          </w:p>
          <w:p w14:paraId="10322185" w14:textId="77777777" w:rsidR="00FD4167" w:rsidRDefault="00FD4167">
            <w:pPr>
              <w:widowControl w:val="0"/>
              <w:spacing w:after="0" w:line="240" w:lineRule="auto"/>
              <w:ind w:left="360"/>
              <w:rPr>
                <w:rFonts w:ascii="Arial" w:eastAsia="Arial" w:hAnsi="Arial" w:cs="Arial"/>
              </w:rPr>
            </w:pPr>
          </w:p>
        </w:tc>
      </w:tr>
      <w:tr w:rsidR="00FD4167" w14:paraId="1E7CA104" w14:textId="77777777" w:rsidTr="00AC739D">
        <w:tc>
          <w:tcPr>
            <w:tcW w:w="14335" w:type="dxa"/>
            <w:shd w:val="clear" w:color="auto" w:fill="E6E6E6"/>
          </w:tcPr>
          <w:p w14:paraId="2A115BFA" w14:textId="7A419184" w:rsidR="00FD4167" w:rsidRDefault="00FD4167">
            <w:pPr>
              <w:spacing w:after="0" w:line="240" w:lineRule="auto"/>
              <w:rPr>
                <w:rFonts w:ascii="Arial" w:eastAsia="Arial" w:hAnsi="Arial" w:cs="Arial"/>
                <w:b/>
              </w:rPr>
            </w:pPr>
          </w:p>
          <w:p w14:paraId="770241FC" w14:textId="77777777" w:rsidR="00FD4167" w:rsidRDefault="00355F65">
            <w:pPr>
              <w:spacing w:after="0" w:line="240" w:lineRule="auto"/>
              <w:rPr>
                <w:rFonts w:ascii="Arial" w:eastAsia="Arial" w:hAnsi="Arial" w:cs="Arial"/>
                <w:b/>
              </w:rPr>
            </w:pPr>
            <w:r>
              <w:rPr>
                <w:rFonts w:ascii="Arial" w:eastAsia="Arial" w:hAnsi="Arial" w:cs="Arial"/>
                <w:b/>
              </w:rPr>
              <w:t>Inquiry Questions, Activities and Strategies</w:t>
            </w:r>
          </w:p>
          <w:p w14:paraId="2CAA5B48" w14:textId="77777777" w:rsidR="00FD4167" w:rsidRDefault="00FD4167">
            <w:pPr>
              <w:spacing w:after="0" w:line="240" w:lineRule="auto"/>
              <w:rPr>
                <w:rFonts w:ascii="Arial" w:eastAsia="Arial" w:hAnsi="Arial" w:cs="Arial"/>
                <w:b/>
              </w:rPr>
            </w:pPr>
          </w:p>
        </w:tc>
      </w:tr>
      <w:tr w:rsidR="00FD4167" w14:paraId="160E0F52" w14:textId="77777777" w:rsidTr="00AC739D">
        <w:tc>
          <w:tcPr>
            <w:tcW w:w="14335" w:type="dxa"/>
          </w:tcPr>
          <w:p w14:paraId="2E39D159" w14:textId="77777777" w:rsidR="00FD4167" w:rsidRDefault="00355F65">
            <w:pPr>
              <w:spacing w:after="0" w:line="240" w:lineRule="auto"/>
              <w:rPr>
                <w:rFonts w:ascii="Arial" w:eastAsia="Arial" w:hAnsi="Arial" w:cs="Arial"/>
                <w:b/>
              </w:rPr>
            </w:pPr>
            <w:r>
              <w:rPr>
                <w:rFonts w:ascii="Arial" w:eastAsia="Arial" w:hAnsi="Arial" w:cs="Arial"/>
                <w:b/>
              </w:rPr>
              <w:t>Inquiry Questions</w:t>
            </w:r>
          </w:p>
          <w:p w14:paraId="7B211454" w14:textId="77777777" w:rsidR="00FD4167" w:rsidRDefault="00355F65">
            <w:pPr>
              <w:spacing w:after="0" w:line="240" w:lineRule="auto"/>
              <w:rPr>
                <w:rFonts w:ascii="Arial" w:eastAsia="Arial" w:hAnsi="Arial" w:cs="Arial"/>
              </w:rPr>
            </w:pPr>
            <w:r>
              <w:rPr>
                <w:rFonts w:ascii="Arial" w:eastAsia="Arial" w:hAnsi="Arial" w:cs="Arial"/>
              </w:rPr>
              <w:t>How long did the Ancestral Puebloan people live in the area in and around Hovenweep? What are some of the reasons they might have left?</w:t>
            </w:r>
          </w:p>
          <w:p w14:paraId="3F15C1EB" w14:textId="77777777" w:rsidR="00FD4167" w:rsidRDefault="00FD4167">
            <w:pPr>
              <w:spacing w:after="0" w:line="240" w:lineRule="auto"/>
              <w:rPr>
                <w:rFonts w:ascii="Arial" w:eastAsia="Arial" w:hAnsi="Arial" w:cs="Arial"/>
              </w:rPr>
            </w:pPr>
          </w:p>
          <w:p w14:paraId="40BD2153" w14:textId="77777777" w:rsidR="00FD4167" w:rsidRDefault="00355F65">
            <w:pPr>
              <w:spacing w:after="0" w:line="240" w:lineRule="auto"/>
              <w:rPr>
                <w:rFonts w:ascii="Arial" w:eastAsia="Arial" w:hAnsi="Arial" w:cs="Arial"/>
              </w:rPr>
            </w:pPr>
            <w:r>
              <w:rPr>
                <w:rFonts w:ascii="Arial" w:eastAsia="Arial" w:hAnsi="Arial" w:cs="Arial"/>
              </w:rPr>
              <w:t>There are a lot of maps included in this resource set. Why are maps important in understanding archaeological ruins and the relationships of the people living in these areas. What can you learn about Hovenweep National Monument from looking at one map alone and then looking at several of them together?</w:t>
            </w:r>
          </w:p>
          <w:p w14:paraId="32B43589" w14:textId="77777777" w:rsidR="00FD4167" w:rsidRDefault="00FD4167">
            <w:pPr>
              <w:spacing w:after="0" w:line="240" w:lineRule="auto"/>
              <w:rPr>
                <w:rFonts w:ascii="Arial" w:eastAsia="Arial" w:hAnsi="Arial" w:cs="Arial"/>
              </w:rPr>
            </w:pPr>
          </w:p>
          <w:p w14:paraId="46768E14" w14:textId="77777777" w:rsidR="00FD4167" w:rsidRDefault="00355F65">
            <w:pPr>
              <w:spacing w:after="0" w:line="240" w:lineRule="auto"/>
              <w:rPr>
                <w:rFonts w:ascii="Arial" w:eastAsia="Arial" w:hAnsi="Arial" w:cs="Arial"/>
                <w:b/>
              </w:rPr>
            </w:pPr>
            <w:r>
              <w:rPr>
                <w:rFonts w:ascii="Arial" w:eastAsia="Arial" w:hAnsi="Arial" w:cs="Arial"/>
                <w:b/>
              </w:rPr>
              <w:t>Inquiry Activities</w:t>
            </w:r>
          </w:p>
          <w:p w14:paraId="19AFBD58" w14:textId="77777777" w:rsidR="00FD4167" w:rsidRDefault="00355F65">
            <w:pPr>
              <w:spacing w:after="0" w:line="240" w:lineRule="auto"/>
              <w:rPr>
                <w:rFonts w:ascii="Arial" w:eastAsia="Arial" w:hAnsi="Arial" w:cs="Arial"/>
              </w:rPr>
            </w:pPr>
            <w:r>
              <w:rPr>
                <w:rFonts w:ascii="Arial" w:eastAsia="Arial" w:hAnsi="Arial" w:cs="Arial"/>
              </w:rPr>
              <w:t>Compare the photographs of the different ruins at Hovenweep from the 1800s, the 1900s and 2015. How have they changed? How have the remained the same? Please explain.</w:t>
            </w:r>
          </w:p>
          <w:p w14:paraId="2B4D8136" w14:textId="77777777" w:rsidR="00AC739D" w:rsidRDefault="00AC739D">
            <w:pPr>
              <w:spacing w:after="0" w:line="240" w:lineRule="auto"/>
              <w:rPr>
                <w:rFonts w:ascii="Arial" w:eastAsia="Arial" w:hAnsi="Arial" w:cs="Arial"/>
              </w:rPr>
            </w:pPr>
          </w:p>
          <w:p w14:paraId="05FF9D9B" w14:textId="77777777" w:rsidR="00AC739D" w:rsidRDefault="00AC739D" w:rsidP="00AC739D">
            <w:pPr>
              <w:spacing w:after="0" w:line="240" w:lineRule="auto"/>
              <w:rPr>
                <w:rFonts w:ascii="Arial" w:eastAsia="Arial" w:hAnsi="Arial" w:cs="Arial"/>
              </w:rPr>
            </w:pPr>
            <w:r>
              <w:rPr>
                <w:rFonts w:ascii="Arial" w:eastAsia="Arial" w:hAnsi="Arial" w:cs="Arial"/>
              </w:rPr>
              <w:t>Examine the different photographs from Hovenweep National Monument and consider the natural resources. What did the Ancestral Puebloan people eat? Where did they get their food? What plants were important to the Ancestral Puebloan people? How were those plants used? What did they make from the yucca plant?</w:t>
            </w:r>
          </w:p>
          <w:p w14:paraId="3A4E0579" w14:textId="77777777" w:rsidR="00AC739D" w:rsidRDefault="00AC739D" w:rsidP="00AC739D">
            <w:pPr>
              <w:spacing w:after="0" w:line="240" w:lineRule="auto"/>
              <w:rPr>
                <w:rFonts w:ascii="Arial" w:eastAsia="Arial" w:hAnsi="Arial" w:cs="Arial"/>
              </w:rPr>
            </w:pPr>
            <w:r>
              <w:rPr>
                <w:rFonts w:ascii="Arial" w:eastAsia="Arial" w:hAnsi="Arial" w:cs="Arial"/>
              </w:rPr>
              <w:t>These are good sources for more historical information:</w:t>
            </w:r>
          </w:p>
          <w:p w14:paraId="5E34B558" w14:textId="77777777" w:rsidR="00AC739D" w:rsidRDefault="0056248C" w:rsidP="00AC739D">
            <w:pPr>
              <w:spacing w:after="0" w:line="240" w:lineRule="auto"/>
              <w:rPr>
                <w:rFonts w:ascii="Arial" w:eastAsia="Arial" w:hAnsi="Arial" w:cs="Arial"/>
              </w:rPr>
            </w:pPr>
            <w:hyperlink r:id="rId44">
              <w:r w:rsidR="00AC739D">
                <w:rPr>
                  <w:rFonts w:ascii="Arial" w:eastAsia="Arial" w:hAnsi="Arial" w:cs="Arial"/>
                  <w:color w:val="0000FF"/>
                  <w:u w:val="single"/>
                </w:rPr>
                <w:t>https://cdn.loc.gov/master/pnp/habshaer/ut/ut0400/ut0424/data/ut0424data.pdf</w:t>
              </w:r>
            </w:hyperlink>
          </w:p>
          <w:p w14:paraId="271DC843" w14:textId="77777777" w:rsidR="00AC739D" w:rsidRDefault="0056248C" w:rsidP="00AC739D">
            <w:pPr>
              <w:spacing w:after="0" w:line="240" w:lineRule="auto"/>
              <w:rPr>
                <w:rFonts w:ascii="Arial" w:eastAsia="Arial" w:hAnsi="Arial" w:cs="Arial"/>
              </w:rPr>
            </w:pPr>
            <w:hyperlink r:id="rId45">
              <w:r w:rsidR="00AC739D">
                <w:rPr>
                  <w:rFonts w:ascii="Arial" w:eastAsia="Arial" w:hAnsi="Arial" w:cs="Arial"/>
                  <w:color w:val="0000FF"/>
                  <w:u w:val="single"/>
                </w:rPr>
                <w:t>https://www.nps.gov/hove/planyourvisit/upload/HOVE_VisitorGuide_forWeb.pdf</w:t>
              </w:r>
            </w:hyperlink>
          </w:p>
          <w:p w14:paraId="3C987D45" w14:textId="77777777" w:rsidR="00AC739D" w:rsidRDefault="0056248C" w:rsidP="00AC739D">
            <w:pPr>
              <w:spacing w:after="0" w:line="240" w:lineRule="auto"/>
              <w:rPr>
                <w:rFonts w:ascii="Arial" w:eastAsia="Arial" w:hAnsi="Arial" w:cs="Arial"/>
              </w:rPr>
            </w:pPr>
            <w:hyperlink r:id="rId46">
              <w:r w:rsidR="00AC739D">
                <w:rPr>
                  <w:rFonts w:ascii="Arial" w:eastAsia="Arial" w:hAnsi="Arial" w:cs="Arial"/>
                  <w:color w:val="0000FF"/>
                  <w:u w:val="single"/>
                </w:rPr>
                <w:t>https://www.nps.gov/hove/planyourvisit/upload/HOVELittleRuinTrailGuide_forWeb.pdf</w:t>
              </w:r>
            </w:hyperlink>
          </w:p>
          <w:p w14:paraId="410A8C1E" w14:textId="77777777" w:rsidR="00AC739D" w:rsidRDefault="00AC739D" w:rsidP="00AC739D">
            <w:pPr>
              <w:spacing w:after="0" w:line="240" w:lineRule="auto"/>
              <w:rPr>
                <w:rFonts w:ascii="Arial" w:eastAsia="Arial" w:hAnsi="Arial" w:cs="Arial"/>
              </w:rPr>
            </w:pPr>
          </w:p>
          <w:p w14:paraId="4CAE42C0" w14:textId="77777777" w:rsidR="00AC739D" w:rsidRDefault="00AC739D" w:rsidP="00AC739D">
            <w:pPr>
              <w:spacing w:after="0" w:line="240" w:lineRule="auto"/>
              <w:rPr>
                <w:rFonts w:ascii="Arial" w:eastAsia="Arial" w:hAnsi="Arial" w:cs="Arial"/>
              </w:rPr>
            </w:pPr>
            <w:r>
              <w:rPr>
                <w:rFonts w:ascii="Arial" w:eastAsia="Arial" w:hAnsi="Arial" w:cs="Arial"/>
              </w:rPr>
              <w:t>Examine the different photographs from Hovenweep National Monument. How do you think the Ancestral Puebloan people constructed their homes? What materials did they use? Were those materials a good choice? What missing features might help you better understand what these structures looked like when they were inhabited? Why do you think these no longer exist?</w:t>
            </w:r>
          </w:p>
          <w:p w14:paraId="54439026" w14:textId="77777777" w:rsidR="00AC739D" w:rsidRDefault="00AC739D" w:rsidP="00AC739D">
            <w:pPr>
              <w:spacing w:after="0" w:line="240" w:lineRule="auto"/>
              <w:rPr>
                <w:rFonts w:ascii="Arial" w:eastAsia="Arial" w:hAnsi="Arial" w:cs="Arial"/>
              </w:rPr>
            </w:pPr>
          </w:p>
          <w:p w14:paraId="3EFDD7D3" w14:textId="77777777" w:rsidR="00AC739D" w:rsidRDefault="00AC739D" w:rsidP="00AC739D">
            <w:pPr>
              <w:spacing w:after="0" w:line="240" w:lineRule="auto"/>
              <w:rPr>
                <w:rFonts w:ascii="Arial" w:eastAsia="Arial" w:hAnsi="Arial" w:cs="Arial"/>
              </w:rPr>
            </w:pPr>
            <w:r>
              <w:rPr>
                <w:rFonts w:ascii="Arial" w:eastAsia="Arial" w:hAnsi="Arial" w:cs="Arial"/>
              </w:rPr>
              <w:t>Follow up to the previous activity: Looking at these photos, what do you think they were used for? Why? What features make you think that? What other artifacts could archaeologists find to make a stronger connection to the building use?</w:t>
            </w:r>
          </w:p>
          <w:p w14:paraId="4D356FC7" w14:textId="77777777" w:rsidR="00AC739D" w:rsidRDefault="00AC739D">
            <w:pPr>
              <w:spacing w:after="0" w:line="240" w:lineRule="auto"/>
              <w:rPr>
                <w:rFonts w:ascii="Arial" w:eastAsia="Arial" w:hAnsi="Arial" w:cs="Arial"/>
              </w:rPr>
            </w:pPr>
          </w:p>
        </w:tc>
      </w:tr>
    </w:tbl>
    <w:p w14:paraId="5E742488" w14:textId="77777777" w:rsidR="00AC739D" w:rsidRDefault="00AC739D">
      <w:r>
        <w:br w:type="page"/>
      </w:r>
    </w:p>
    <w:tbl>
      <w:tblPr>
        <w:tblStyle w:val="a8"/>
        <w:tblW w:w="14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35"/>
      </w:tblGrid>
      <w:tr w:rsidR="00AC739D" w14:paraId="57D7E106" w14:textId="77777777" w:rsidTr="00F160A4">
        <w:tc>
          <w:tcPr>
            <w:tcW w:w="14335" w:type="dxa"/>
            <w:shd w:val="clear" w:color="auto" w:fill="E6E6E6"/>
          </w:tcPr>
          <w:p w14:paraId="06C736D4" w14:textId="1E091B97" w:rsidR="00AC739D" w:rsidRDefault="00AC739D" w:rsidP="007E6AA7">
            <w:pPr>
              <w:spacing w:after="0" w:line="240" w:lineRule="auto"/>
              <w:rPr>
                <w:rFonts w:ascii="Arial" w:eastAsia="Arial" w:hAnsi="Arial" w:cs="Arial"/>
                <w:b/>
              </w:rPr>
            </w:pPr>
          </w:p>
          <w:p w14:paraId="238F1B24" w14:textId="77777777" w:rsidR="00AC739D" w:rsidRDefault="00AC739D" w:rsidP="007E6AA7">
            <w:pPr>
              <w:spacing w:after="0" w:line="240" w:lineRule="auto"/>
              <w:rPr>
                <w:rFonts w:ascii="Arial" w:eastAsia="Arial" w:hAnsi="Arial" w:cs="Arial"/>
                <w:b/>
              </w:rPr>
            </w:pPr>
            <w:r>
              <w:rPr>
                <w:rFonts w:ascii="Arial" w:eastAsia="Arial" w:hAnsi="Arial" w:cs="Arial"/>
                <w:b/>
              </w:rPr>
              <w:t>Inquiry Questions, Activities and Strategies (continued)</w:t>
            </w:r>
          </w:p>
          <w:p w14:paraId="4410E96D" w14:textId="77777777" w:rsidR="00AC739D" w:rsidRDefault="00AC739D" w:rsidP="007E6AA7">
            <w:pPr>
              <w:spacing w:after="0" w:line="240" w:lineRule="auto"/>
              <w:rPr>
                <w:rFonts w:ascii="Arial" w:eastAsia="Arial" w:hAnsi="Arial" w:cs="Arial"/>
                <w:b/>
              </w:rPr>
            </w:pPr>
          </w:p>
        </w:tc>
      </w:tr>
      <w:tr w:rsidR="00AC739D" w14:paraId="18B36242" w14:textId="77777777" w:rsidTr="00F160A4">
        <w:tc>
          <w:tcPr>
            <w:tcW w:w="14335" w:type="dxa"/>
            <w:shd w:val="clear" w:color="auto" w:fill="auto"/>
          </w:tcPr>
          <w:p w14:paraId="5EE52B1A" w14:textId="539DCA85" w:rsidR="00AC739D" w:rsidRPr="001C5EFF" w:rsidRDefault="000D3398" w:rsidP="00AC739D">
            <w:pPr>
              <w:spacing w:after="0" w:line="240" w:lineRule="auto"/>
              <w:rPr>
                <w:rFonts w:ascii="Arial" w:eastAsia="Arial" w:hAnsi="Arial" w:cs="Arial"/>
              </w:rPr>
            </w:pPr>
            <w:r>
              <w:rPr>
                <w:rFonts w:ascii="Arial" w:eastAsia="Arial" w:hAnsi="Arial" w:cs="Arial"/>
              </w:rPr>
              <w:t>Ask students to research the Ancestral Puebloan people and the different structures from Hovenweep National Monument. Divide students into groups of 3-4 and ask each group to use their research, along with the maps and photographs from this resource set to build a model of one of the components of Hovenweep National Monument. Models should be of the same general scale and should include typical Ancestral Puebloan dwellings, kivas, granaries, towers, and tool and grinding work areas. Students may use any craft materials they can find, including shoe boxes, papier-mache, and homemade adobe. Place the completed models on dirt and grass-covered poster boards and assemble the village. Use the maps included in the resource set to help determine where to place their models and discuss the importance of each structure type and the reason for its placement.</w:t>
            </w:r>
          </w:p>
        </w:tc>
      </w:tr>
      <w:tr w:rsidR="00FD4167" w14:paraId="6D80CC70" w14:textId="77777777" w:rsidTr="00F160A4">
        <w:tc>
          <w:tcPr>
            <w:tcW w:w="14335" w:type="dxa"/>
            <w:shd w:val="clear" w:color="auto" w:fill="E6E6E6"/>
          </w:tcPr>
          <w:p w14:paraId="4CE51FE4" w14:textId="77777777" w:rsidR="00FD4167" w:rsidRDefault="00FD4167">
            <w:pPr>
              <w:spacing w:after="0" w:line="240" w:lineRule="auto"/>
              <w:jc w:val="center"/>
              <w:rPr>
                <w:rFonts w:ascii="Arial" w:eastAsia="Arial" w:hAnsi="Arial" w:cs="Arial"/>
                <w:b/>
              </w:rPr>
            </w:pPr>
          </w:p>
          <w:p w14:paraId="0D05547C" w14:textId="77777777" w:rsidR="00FD4167" w:rsidRDefault="00355F65">
            <w:pPr>
              <w:spacing w:after="0" w:line="240" w:lineRule="auto"/>
              <w:rPr>
                <w:rFonts w:ascii="Arial" w:eastAsia="Arial" w:hAnsi="Arial" w:cs="Arial"/>
                <w:b/>
              </w:rPr>
            </w:pPr>
            <w:r>
              <w:rPr>
                <w:rFonts w:ascii="Arial" w:eastAsia="Arial" w:hAnsi="Arial" w:cs="Arial"/>
                <w:b/>
              </w:rPr>
              <w:t>Assessment Strategies</w:t>
            </w:r>
          </w:p>
          <w:p w14:paraId="2086C6AE" w14:textId="77777777" w:rsidR="00FD4167" w:rsidRDefault="00FD4167">
            <w:pPr>
              <w:spacing w:after="0" w:line="240" w:lineRule="auto"/>
              <w:jc w:val="center"/>
              <w:rPr>
                <w:rFonts w:ascii="Arial" w:eastAsia="Arial" w:hAnsi="Arial" w:cs="Arial"/>
                <w:b/>
              </w:rPr>
            </w:pPr>
          </w:p>
        </w:tc>
      </w:tr>
      <w:tr w:rsidR="00FD4167" w14:paraId="1E3063EB" w14:textId="77777777" w:rsidTr="00F160A4">
        <w:tc>
          <w:tcPr>
            <w:tcW w:w="14335" w:type="dxa"/>
          </w:tcPr>
          <w:p w14:paraId="012FCC9E" w14:textId="77777777" w:rsidR="00FD4167" w:rsidRDefault="00355F65">
            <w:pPr>
              <w:widowControl w:val="0"/>
              <w:spacing w:after="0" w:line="240" w:lineRule="auto"/>
              <w:rPr>
                <w:rFonts w:ascii="Arial" w:eastAsia="Arial" w:hAnsi="Arial" w:cs="Arial"/>
              </w:rPr>
            </w:pPr>
            <w:r>
              <w:rPr>
                <w:rFonts w:ascii="Arial" w:eastAsia="Arial" w:hAnsi="Arial" w:cs="Arial"/>
              </w:rPr>
              <w:t>Depending upon how one uses the resources and which standards are chosen, assessment can take many forms.  For example:</w:t>
            </w:r>
          </w:p>
          <w:p w14:paraId="21C97A7B" w14:textId="77777777" w:rsidR="00FD4167" w:rsidRDefault="00FD4167">
            <w:pPr>
              <w:widowControl w:val="0"/>
              <w:spacing w:after="0" w:line="240" w:lineRule="auto"/>
              <w:rPr>
                <w:rFonts w:ascii="Arial" w:eastAsia="Arial" w:hAnsi="Arial" w:cs="Arial"/>
              </w:rPr>
            </w:pPr>
          </w:p>
          <w:p w14:paraId="496C7330" w14:textId="77777777" w:rsidR="00FD4167" w:rsidRDefault="00355F65">
            <w:pPr>
              <w:widowControl w:val="0"/>
              <w:spacing w:after="0" w:line="240" w:lineRule="auto"/>
              <w:rPr>
                <w:rFonts w:ascii="Arial" w:eastAsia="Arial" w:hAnsi="Arial" w:cs="Arial"/>
              </w:rPr>
            </w:pPr>
            <w:r>
              <w:rPr>
                <w:rFonts w:ascii="Arial" w:eastAsia="Arial" w:hAnsi="Arial" w:cs="Arial"/>
                <w:b/>
              </w:rPr>
              <w:t>CO State History Standard 2 (b) (</w:t>
            </w:r>
            <w:r>
              <w:rPr>
                <w:rFonts w:ascii="Arial" w:eastAsia="Arial" w:hAnsi="Arial" w:cs="Arial"/>
              </w:rPr>
              <w:t>Fourth Grade) Using sources from the Resource Set and this article (</w:t>
            </w:r>
            <w:hyperlink r:id="rId47">
              <w:r>
                <w:rPr>
                  <w:rFonts w:ascii="Arial" w:eastAsia="Arial" w:hAnsi="Arial" w:cs="Arial"/>
                  <w:color w:val="0000FF"/>
                  <w:u w:val="single"/>
                </w:rPr>
                <w:t>http://coloradoencyclopedia.org/article/ancestral-puebloans-four-corners-region</w:t>
              </w:r>
            </w:hyperlink>
            <w:hyperlink r:id="rId48">
              <w:r>
                <w:rPr>
                  <w:rFonts w:ascii="Arial" w:eastAsia="Arial" w:hAnsi="Arial" w:cs="Arial"/>
                  <w:u w:val="single"/>
                </w:rPr>
                <w:t>)</w:t>
              </w:r>
            </w:hyperlink>
            <w:r>
              <w:rPr>
                <w:rFonts w:ascii="Arial" w:eastAsia="Arial" w:hAnsi="Arial" w:cs="Arial"/>
              </w:rPr>
              <w:t>, describe the relationship between Hovenweep National Monument and Ancestral Puebloan people living in the area at the same time.</w:t>
            </w:r>
          </w:p>
          <w:p w14:paraId="608BC7BF" w14:textId="77777777" w:rsidR="00FD4167" w:rsidRDefault="00FD4167">
            <w:pPr>
              <w:widowControl w:val="0"/>
              <w:spacing w:after="0" w:line="240" w:lineRule="auto"/>
              <w:rPr>
                <w:rFonts w:ascii="Arial" w:eastAsia="Arial" w:hAnsi="Arial" w:cs="Arial"/>
                <w:u w:val="single"/>
              </w:rPr>
            </w:pPr>
          </w:p>
          <w:p w14:paraId="6D7AE1AC" w14:textId="77777777" w:rsidR="00FD4167" w:rsidRDefault="00355F65">
            <w:pPr>
              <w:widowControl w:val="0"/>
              <w:spacing w:after="0" w:line="240" w:lineRule="auto"/>
              <w:rPr>
                <w:rFonts w:ascii="Arial" w:eastAsia="Arial" w:hAnsi="Arial" w:cs="Arial"/>
              </w:rPr>
            </w:pPr>
            <w:r>
              <w:rPr>
                <w:rFonts w:ascii="Arial" w:eastAsia="Arial" w:hAnsi="Arial" w:cs="Arial"/>
                <w:b/>
              </w:rPr>
              <w:t xml:space="preserve">CO State Geography Standard 1 (a, c) </w:t>
            </w:r>
            <w:r>
              <w:rPr>
                <w:rFonts w:ascii="Arial" w:eastAsia="Arial" w:hAnsi="Arial" w:cs="Arial"/>
              </w:rPr>
              <w:t xml:space="preserve">(Third Grade) Explain the relationship between the people of Hovenweep National Monument and Ancestral Puebloan groups who were living in the same region at the same time. </w:t>
            </w:r>
          </w:p>
        </w:tc>
      </w:tr>
      <w:tr w:rsidR="00FD4167" w14:paraId="66D8604A" w14:textId="77777777" w:rsidTr="00F160A4">
        <w:tc>
          <w:tcPr>
            <w:tcW w:w="14335" w:type="dxa"/>
            <w:shd w:val="clear" w:color="auto" w:fill="FFFFFF"/>
            <w:vAlign w:val="center"/>
          </w:tcPr>
          <w:p w14:paraId="4175FF85" w14:textId="77777777" w:rsidR="00FD4167" w:rsidRDefault="00355F65" w:rsidP="00F160A4">
            <w:pPr>
              <w:jc w:val="center"/>
              <w:rPr>
                <w:rFonts w:ascii="Arial" w:eastAsia="Arial" w:hAnsi="Arial" w:cs="Arial"/>
                <w:b/>
                <w:color w:val="365F91"/>
              </w:rPr>
            </w:pPr>
            <w:r>
              <w:rPr>
                <w:rFonts w:ascii="Arial" w:eastAsia="Arial" w:hAnsi="Arial" w:cs="Arial"/>
                <w:b/>
                <w:color w:val="365F91"/>
              </w:rPr>
              <w:t>Other Resources</w:t>
            </w:r>
          </w:p>
        </w:tc>
      </w:tr>
      <w:tr w:rsidR="00FD4167" w14:paraId="2206E5DA" w14:textId="77777777" w:rsidTr="00F160A4">
        <w:tc>
          <w:tcPr>
            <w:tcW w:w="14335" w:type="dxa"/>
            <w:shd w:val="clear" w:color="auto" w:fill="E6E6E6"/>
          </w:tcPr>
          <w:p w14:paraId="21D33D23" w14:textId="77777777" w:rsidR="00FD4167" w:rsidRDefault="00355F65">
            <w:pPr>
              <w:spacing w:after="0" w:line="240" w:lineRule="auto"/>
              <w:rPr>
                <w:rFonts w:ascii="Arial" w:eastAsia="Arial" w:hAnsi="Arial" w:cs="Arial"/>
                <w:b/>
              </w:rPr>
            </w:pPr>
            <w:r>
              <w:rPr>
                <w:rFonts w:ascii="Arial" w:eastAsia="Arial" w:hAnsi="Arial" w:cs="Arial"/>
                <w:b/>
              </w:rPr>
              <w:t>Web Resources</w:t>
            </w:r>
          </w:p>
          <w:p w14:paraId="3FDD25FB" w14:textId="77777777" w:rsidR="00FD4167" w:rsidRDefault="00FD4167">
            <w:pPr>
              <w:spacing w:after="0" w:line="240" w:lineRule="auto"/>
              <w:rPr>
                <w:rFonts w:ascii="Arial" w:eastAsia="Arial" w:hAnsi="Arial" w:cs="Arial"/>
                <w:b/>
              </w:rPr>
            </w:pPr>
          </w:p>
        </w:tc>
      </w:tr>
      <w:tr w:rsidR="00FD4167" w14:paraId="54D74C03" w14:textId="77777777" w:rsidTr="00F160A4">
        <w:tc>
          <w:tcPr>
            <w:tcW w:w="14335" w:type="dxa"/>
          </w:tcPr>
          <w:p w14:paraId="7DACA399" w14:textId="714A19F0" w:rsidR="00FD4167" w:rsidRDefault="00355F65">
            <w:pPr>
              <w:spacing w:before="2" w:after="2" w:line="240" w:lineRule="auto"/>
              <w:rPr>
                <w:rFonts w:ascii="Arial" w:eastAsia="Arial" w:hAnsi="Arial" w:cs="Arial"/>
              </w:rPr>
            </w:pPr>
            <w:r>
              <w:rPr>
                <w:rFonts w:ascii="Arial" w:eastAsia="Arial" w:hAnsi="Arial" w:cs="Arial"/>
              </w:rPr>
              <w:t>National Park Service:</w:t>
            </w:r>
            <w:r>
              <w:rPr>
                <w:rFonts w:ascii="Times" w:eastAsia="Times" w:hAnsi="Times" w:cs="Times"/>
                <w:sz w:val="20"/>
                <w:szCs w:val="20"/>
              </w:rPr>
              <w:t xml:space="preserve">  </w:t>
            </w:r>
            <w:hyperlink r:id="rId49">
              <w:r>
                <w:rPr>
                  <w:rFonts w:ascii="Arial" w:eastAsia="Arial" w:hAnsi="Arial" w:cs="Arial"/>
                  <w:color w:val="0000FF"/>
                  <w:u w:val="single"/>
                </w:rPr>
                <w:t>https://www.nps.gov/hove/planyourvisit/upload/HOVELittleRuinTrailGuide_forWeb.pdf</w:t>
              </w:r>
            </w:hyperlink>
          </w:p>
          <w:p w14:paraId="630D28C1" w14:textId="77777777" w:rsidR="00FD4167" w:rsidRDefault="00FD4167">
            <w:pPr>
              <w:spacing w:before="2" w:after="2" w:line="240" w:lineRule="auto"/>
              <w:rPr>
                <w:rFonts w:ascii="Arial" w:eastAsia="Arial" w:hAnsi="Arial" w:cs="Arial"/>
              </w:rPr>
            </w:pPr>
          </w:p>
          <w:p w14:paraId="0AE15DD7" w14:textId="77777777" w:rsidR="00FD4167" w:rsidRDefault="00355F65">
            <w:pPr>
              <w:spacing w:before="2" w:after="2" w:line="240" w:lineRule="auto"/>
              <w:rPr>
                <w:rFonts w:ascii="Arial" w:eastAsia="Arial" w:hAnsi="Arial" w:cs="Arial"/>
              </w:rPr>
            </w:pPr>
            <w:r>
              <w:rPr>
                <w:rFonts w:ascii="Arial" w:eastAsia="Arial" w:hAnsi="Arial" w:cs="Arial"/>
              </w:rPr>
              <w:t>National Park Service:</w:t>
            </w:r>
            <w:r>
              <w:rPr>
                <w:rFonts w:ascii="Times" w:eastAsia="Times" w:hAnsi="Times" w:cs="Times"/>
                <w:sz w:val="20"/>
                <w:szCs w:val="20"/>
              </w:rPr>
              <w:t xml:space="preserve">  </w:t>
            </w:r>
            <w:hyperlink r:id="rId50">
              <w:r>
                <w:rPr>
                  <w:rFonts w:ascii="Arial" w:eastAsia="Arial" w:hAnsi="Arial" w:cs="Arial"/>
                  <w:color w:val="0000FF"/>
                  <w:u w:val="single"/>
                </w:rPr>
                <w:t>https://www.nps.gov/hove/index.htm</w:t>
              </w:r>
            </w:hyperlink>
          </w:p>
          <w:p w14:paraId="02D9BFE6" w14:textId="77777777" w:rsidR="00FD4167" w:rsidRDefault="00FD4167">
            <w:pPr>
              <w:widowControl w:val="0"/>
              <w:spacing w:after="0" w:line="240" w:lineRule="auto"/>
              <w:rPr>
                <w:rFonts w:ascii="Arial" w:eastAsia="Arial" w:hAnsi="Arial" w:cs="Arial"/>
                <w:color w:val="0000FF"/>
                <w:u w:val="single"/>
              </w:rPr>
            </w:pPr>
          </w:p>
          <w:p w14:paraId="76A39645" w14:textId="77777777" w:rsidR="00FD4167" w:rsidRDefault="00355F65">
            <w:pPr>
              <w:widowControl w:val="0"/>
              <w:spacing w:after="0" w:line="240" w:lineRule="auto"/>
              <w:rPr>
                <w:rFonts w:ascii="Arial" w:eastAsia="Arial" w:hAnsi="Arial" w:cs="Arial"/>
                <w:color w:val="0000FF"/>
                <w:u w:val="single"/>
              </w:rPr>
            </w:pPr>
            <w:r>
              <w:rPr>
                <w:rFonts w:ascii="Arial" w:eastAsia="Arial" w:hAnsi="Arial" w:cs="Arial"/>
              </w:rPr>
              <w:t xml:space="preserve">United States Geological Survey:  </w:t>
            </w:r>
            <w:hyperlink r:id="rId51">
              <w:r>
                <w:rPr>
                  <w:rFonts w:ascii="Arial" w:eastAsia="Arial" w:hAnsi="Arial" w:cs="Arial"/>
                  <w:color w:val="0000FF"/>
                  <w:u w:val="single"/>
                </w:rPr>
                <w:t>https://3dparks.wr.usgs.gov/hove/</w:t>
              </w:r>
            </w:hyperlink>
          </w:p>
          <w:p w14:paraId="45C352BE" w14:textId="77777777" w:rsidR="00F160A4" w:rsidRDefault="00F160A4">
            <w:pPr>
              <w:widowControl w:val="0"/>
              <w:spacing w:after="0" w:line="240" w:lineRule="auto"/>
            </w:pPr>
            <w:r>
              <w:t xml:space="preserve"> </w:t>
            </w:r>
          </w:p>
          <w:p w14:paraId="4D2D104E" w14:textId="42D20100" w:rsidR="00FD4167" w:rsidRDefault="00F160A4">
            <w:pPr>
              <w:widowControl w:val="0"/>
              <w:spacing w:after="0" w:line="240" w:lineRule="auto"/>
              <w:rPr>
                <w:rFonts w:ascii="Arial" w:eastAsia="Arial" w:hAnsi="Arial" w:cs="Arial"/>
                <w:color w:val="0000FF"/>
                <w:u w:val="single"/>
              </w:rPr>
            </w:pPr>
            <w:r w:rsidRPr="00F160A4">
              <w:rPr>
                <w:rFonts w:ascii="Arial" w:hAnsi="Arial" w:cs="Arial"/>
              </w:rPr>
              <w:t>Colorado Office of Archaeology and Historic Preservation:</w:t>
            </w:r>
            <w:r>
              <w:t xml:space="preserve">  </w:t>
            </w:r>
            <w:hyperlink r:id="rId52" w:history="1">
              <w:r w:rsidR="00355F65">
                <w:rPr>
                  <w:rFonts w:ascii="Arial" w:eastAsia="Arial" w:hAnsi="Arial" w:cs="Arial"/>
                  <w:color w:val="0000FF"/>
                  <w:u w:val="single"/>
                </w:rPr>
                <w:t xml:space="preserve"> </w:t>
              </w:r>
            </w:hyperlink>
            <w:r w:rsidR="00355F65">
              <w:rPr>
                <w:rFonts w:ascii="Arial" w:eastAsia="Arial" w:hAnsi="Arial" w:cs="Arial"/>
                <w:color w:val="0000FF"/>
                <w:u w:val="single"/>
              </w:rPr>
              <w:t>http://www.historycolorado.org/oahp/montezuma-county</w:t>
            </w:r>
          </w:p>
        </w:tc>
      </w:tr>
      <w:tr w:rsidR="00FD4167" w14:paraId="38CE07B2" w14:textId="77777777" w:rsidTr="00F160A4">
        <w:tc>
          <w:tcPr>
            <w:tcW w:w="14335" w:type="dxa"/>
            <w:shd w:val="clear" w:color="auto" w:fill="E6E6E6"/>
          </w:tcPr>
          <w:p w14:paraId="628BFA76" w14:textId="77777777" w:rsidR="00FD4167" w:rsidRDefault="00FD4167">
            <w:pPr>
              <w:spacing w:after="0" w:line="240" w:lineRule="auto"/>
              <w:jc w:val="center"/>
              <w:rPr>
                <w:rFonts w:ascii="Arial" w:eastAsia="Arial" w:hAnsi="Arial" w:cs="Arial"/>
                <w:b/>
              </w:rPr>
            </w:pPr>
          </w:p>
          <w:p w14:paraId="2F1465DF" w14:textId="77777777" w:rsidR="00FD4167" w:rsidRDefault="00355F65">
            <w:pPr>
              <w:spacing w:after="0" w:line="240" w:lineRule="auto"/>
              <w:rPr>
                <w:rFonts w:ascii="Arial" w:eastAsia="Arial" w:hAnsi="Arial" w:cs="Arial"/>
                <w:b/>
              </w:rPr>
            </w:pPr>
            <w:r>
              <w:rPr>
                <w:rFonts w:ascii="Arial" w:eastAsia="Arial" w:hAnsi="Arial" w:cs="Arial"/>
                <w:b/>
              </w:rPr>
              <w:t>Secondary Sources</w:t>
            </w:r>
          </w:p>
          <w:p w14:paraId="3C94F028" w14:textId="77777777" w:rsidR="00FD4167" w:rsidRDefault="00FD4167">
            <w:pPr>
              <w:spacing w:after="0" w:line="240" w:lineRule="auto"/>
              <w:jc w:val="center"/>
              <w:rPr>
                <w:rFonts w:ascii="Arial" w:eastAsia="Arial" w:hAnsi="Arial" w:cs="Arial"/>
                <w:b/>
              </w:rPr>
            </w:pPr>
          </w:p>
        </w:tc>
      </w:tr>
      <w:tr w:rsidR="00FD4167" w14:paraId="079F0A3B" w14:textId="77777777" w:rsidTr="00F160A4">
        <w:tc>
          <w:tcPr>
            <w:tcW w:w="14335" w:type="dxa"/>
          </w:tcPr>
          <w:p w14:paraId="18B61BE2" w14:textId="77777777" w:rsidR="00F160A4" w:rsidRDefault="00F160A4">
            <w:pPr>
              <w:shd w:val="clear" w:color="auto" w:fill="FFFFFF"/>
              <w:spacing w:after="0" w:line="240" w:lineRule="auto"/>
              <w:rPr>
                <w:rFonts w:ascii="Arial" w:eastAsia="Arial" w:hAnsi="Arial" w:cs="Arial"/>
                <w:highlight w:val="white"/>
              </w:rPr>
            </w:pPr>
          </w:p>
          <w:p w14:paraId="530A1759" w14:textId="77777777" w:rsidR="00FD4167" w:rsidRDefault="00355F65">
            <w:pPr>
              <w:shd w:val="clear" w:color="auto" w:fill="FFFFFF"/>
              <w:spacing w:after="0" w:line="240" w:lineRule="auto"/>
              <w:rPr>
                <w:rFonts w:ascii="Arial" w:eastAsia="Arial" w:hAnsi="Arial" w:cs="Arial"/>
                <w:b/>
                <w:smallCaps/>
                <w:color w:val="7F7565"/>
              </w:rPr>
            </w:pPr>
            <w:r>
              <w:rPr>
                <w:rFonts w:ascii="Arial" w:eastAsia="Arial" w:hAnsi="Arial" w:cs="Arial"/>
                <w:highlight w:val="white"/>
              </w:rPr>
              <w:t>National Park Service Lesson Plan: 3</w:t>
            </w:r>
            <w:r>
              <w:rPr>
                <w:rFonts w:ascii="Arial" w:eastAsia="Arial" w:hAnsi="Arial" w:cs="Arial"/>
                <w:highlight w:val="white"/>
                <w:vertAlign w:val="superscript"/>
              </w:rPr>
              <w:t>rd</w:t>
            </w:r>
            <w:r>
              <w:rPr>
                <w:rFonts w:ascii="Arial" w:eastAsia="Arial" w:hAnsi="Arial" w:cs="Arial"/>
                <w:highlight w:val="white"/>
              </w:rPr>
              <w:t xml:space="preserve"> grade Physical Science: </w:t>
            </w:r>
            <w:r>
              <w:rPr>
                <w:rFonts w:ascii="Arial" w:eastAsia="Arial" w:hAnsi="Arial" w:cs="Arial"/>
              </w:rPr>
              <w:t>Utah State Science Core Curriculum Topics, Standard Three: Students will understand the relationship between the force applied to an object and the resulting motion of that object.</w:t>
            </w:r>
          </w:p>
          <w:p w14:paraId="452E8973" w14:textId="77777777" w:rsidR="00FD4167" w:rsidRDefault="00355F65">
            <w:pPr>
              <w:spacing w:after="0" w:line="240" w:lineRule="auto"/>
              <w:rPr>
                <w:rFonts w:ascii="Arial" w:eastAsia="Arial" w:hAnsi="Arial" w:cs="Arial"/>
                <w:b/>
              </w:rPr>
            </w:pPr>
            <w:r>
              <w:rPr>
                <w:rFonts w:ascii="Arial" w:eastAsia="Arial" w:hAnsi="Arial" w:cs="Arial"/>
                <w:highlight w:val="white"/>
              </w:rPr>
              <w:t>Students explore different types of simple machines by examining ancient technologies. Students examine different types of levers using digging sticks and throwing atlatls. They discover how wheels and axles were used to make fire, and how rock wedges can become useful tools.</w:t>
            </w:r>
          </w:p>
          <w:p w14:paraId="255BCBA2" w14:textId="77777777" w:rsidR="00FD4167" w:rsidRPr="00F160A4" w:rsidRDefault="0056248C">
            <w:pPr>
              <w:spacing w:after="0" w:line="240" w:lineRule="auto"/>
              <w:rPr>
                <w:rFonts w:ascii="Arial" w:eastAsia="Arial" w:hAnsi="Arial" w:cs="Arial"/>
              </w:rPr>
            </w:pPr>
            <w:hyperlink r:id="rId53">
              <w:r w:rsidR="00355F65" w:rsidRPr="00F160A4">
                <w:rPr>
                  <w:rFonts w:ascii="Arial" w:eastAsia="Arial" w:hAnsi="Arial" w:cs="Arial"/>
                  <w:color w:val="0000FF"/>
                  <w:u w:val="single"/>
                </w:rPr>
                <w:t>https://www.nps.gov/arch/learn/education/classrooms/upload/ThirdGrade_Force.pdf</w:t>
              </w:r>
            </w:hyperlink>
          </w:p>
          <w:p w14:paraId="4D9FCAEF" w14:textId="77777777" w:rsidR="00FD4167" w:rsidRDefault="00FD4167">
            <w:pPr>
              <w:spacing w:after="0" w:line="240" w:lineRule="auto"/>
              <w:rPr>
                <w:rFonts w:ascii="Arial" w:eastAsia="Arial" w:hAnsi="Arial" w:cs="Arial"/>
              </w:rPr>
            </w:pPr>
          </w:p>
          <w:p w14:paraId="06391ECD" w14:textId="77777777" w:rsidR="00FD4167" w:rsidRDefault="00355F65">
            <w:pPr>
              <w:spacing w:before="2" w:after="2" w:line="240" w:lineRule="auto"/>
              <w:rPr>
                <w:rFonts w:ascii="Arial" w:eastAsia="Arial" w:hAnsi="Arial" w:cs="Arial"/>
              </w:rPr>
            </w:pPr>
            <w:r>
              <w:rPr>
                <w:rFonts w:ascii="Arial" w:eastAsia="Arial" w:hAnsi="Arial" w:cs="Arial"/>
              </w:rPr>
              <w:t>NPS General Management Plan Environmental Assessment</w:t>
            </w:r>
          </w:p>
          <w:p w14:paraId="585F4822" w14:textId="77777777" w:rsidR="00FD4167" w:rsidRDefault="0056248C">
            <w:pPr>
              <w:widowControl w:val="0"/>
              <w:spacing w:after="0" w:line="240" w:lineRule="auto"/>
              <w:rPr>
                <w:rFonts w:ascii="Arial" w:eastAsia="Arial" w:hAnsi="Arial" w:cs="Arial"/>
              </w:rPr>
            </w:pPr>
            <w:hyperlink r:id="rId54">
              <w:r w:rsidR="00355F65">
                <w:rPr>
                  <w:rFonts w:ascii="Arial" w:eastAsia="Arial" w:hAnsi="Arial" w:cs="Arial"/>
                  <w:color w:val="0000FF"/>
                  <w:u w:val="single"/>
                </w:rPr>
                <w:t>https://www.nps.gov/hove/learn/management/upload/HOVE_GMP-FINAL_2011.pdf</w:t>
              </w:r>
            </w:hyperlink>
          </w:p>
          <w:p w14:paraId="5A5F19E4" w14:textId="77777777" w:rsidR="00FD4167" w:rsidRDefault="00FD4167">
            <w:pPr>
              <w:widowControl w:val="0"/>
              <w:spacing w:after="0" w:line="240" w:lineRule="auto"/>
              <w:rPr>
                <w:rFonts w:ascii="Arial" w:eastAsia="Arial" w:hAnsi="Arial" w:cs="Arial"/>
              </w:rPr>
            </w:pPr>
          </w:p>
          <w:p w14:paraId="0D711BFE" w14:textId="77777777" w:rsidR="00FD4167" w:rsidRDefault="00355F65">
            <w:pPr>
              <w:widowControl w:val="0"/>
              <w:spacing w:after="0" w:line="240" w:lineRule="auto"/>
              <w:rPr>
                <w:rFonts w:ascii="Arial" w:eastAsia="Arial" w:hAnsi="Arial" w:cs="Arial"/>
              </w:rPr>
            </w:pPr>
            <w:r>
              <w:rPr>
                <w:rFonts w:ascii="Arial" w:eastAsia="Arial" w:hAnsi="Arial" w:cs="Arial"/>
              </w:rPr>
              <w:t>Historic American Buildings Survey, Reduced Copies of Measured Drawings Written Historical &amp; Descriptive Data – detailed sources and thorough bibliography</w:t>
            </w:r>
          </w:p>
          <w:p w14:paraId="474BA2C9" w14:textId="77777777" w:rsidR="00FD4167" w:rsidRDefault="0056248C">
            <w:pPr>
              <w:widowControl w:val="0"/>
              <w:spacing w:after="0" w:line="240" w:lineRule="auto"/>
              <w:rPr>
                <w:rFonts w:ascii="Arial" w:eastAsia="Arial" w:hAnsi="Arial" w:cs="Arial"/>
                <w:color w:val="0000FF"/>
                <w:u w:val="single"/>
              </w:rPr>
            </w:pPr>
            <w:hyperlink r:id="rId55">
              <w:r w:rsidR="00355F65">
                <w:rPr>
                  <w:rFonts w:ascii="Arial" w:eastAsia="Arial" w:hAnsi="Arial" w:cs="Arial"/>
                  <w:color w:val="0000FF"/>
                  <w:u w:val="single"/>
                </w:rPr>
                <w:t>https://cdn.loc.gov/master/pnp/habshaer/ut/ut0400/ut0424/data/ut0424data.pdf</w:t>
              </w:r>
            </w:hyperlink>
          </w:p>
          <w:p w14:paraId="3BB0C5BF" w14:textId="77777777" w:rsidR="00FD4167" w:rsidRDefault="00FD4167">
            <w:pPr>
              <w:spacing w:after="0" w:line="240" w:lineRule="auto"/>
              <w:rPr>
                <w:rFonts w:ascii="Arial" w:eastAsia="Arial" w:hAnsi="Arial" w:cs="Arial"/>
                <w:b/>
              </w:rPr>
            </w:pPr>
          </w:p>
        </w:tc>
      </w:tr>
      <w:tr w:rsidR="00FD4167" w14:paraId="2A8BDDFF" w14:textId="77777777" w:rsidTr="00F160A4">
        <w:tc>
          <w:tcPr>
            <w:tcW w:w="14335" w:type="dxa"/>
            <w:shd w:val="clear" w:color="auto" w:fill="E6E6E6"/>
          </w:tcPr>
          <w:p w14:paraId="7B5824BD" w14:textId="77777777" w:rsidR="00FD4167" w:rsidRDefault="00FD4167">
            <w:pPr>
              <w:spacing w:after="0" w:line="240" w:lineRule="auto"/>
              <w:jc w:val="center"/>
              <w:rPr>
                <w:rFonts w:ascii="Arial" w:eastAsia="Arial" w:hAnsi="Arial" w:cs="Arial"/>
                <w:b/>
              </w:rPr>
            </w:pPr>
          </w:p>
          <w:p w14:paraId="7F866669" w14:textId="77777777" w:rsidR="00FD4167" w:rsidRDefault="00355F65">
            <w:pPr>
              <w:spacing w:after="0" w:line="240" w:lineRule="auto"/>
              <w:rPr>
                <w:rFonts w:ascii="Arial" w:eastAsia="Arial" w:hAnsi="Arial" w:cs="Arial"/>
                <w:b/>
              </w:rPr>
            </w:pPr>
            <w:r>
              <w:rPr>
                <w:rFonts w:ascii="Arial" w:eastAsia="Arial" w:hAnsi="Arial" w:cs="Arial"/>
                <w:b/>
              </w:rPr>
              <w:t>Preservation Connection</w:t>
            </w:r>
          </w:p>
          <w:p w14:paraId="6213BECE" w14:textId="77777777" w:rsidR="00FD4167" w:rsidRDefault="00FD4167">
            <w:pPr>
              <w:spacing w:after="0" w:line="240" w:lineRule="auto"/>
              <w:jc w:val="center"/>
              <w:rPr>
                <w:rFonts w:ascii="Arial" w:eastAsia="Arial" w:hAnsi="Arial" w:cs="Arial"/>
                <w:b/>
              </w:rPr>
            </w:pPr>
          </w:p>
        </w:tc>
      </w:tr>
      <w:tr w:rsidR="00FD4167" w14:paraId="20F02EEC" w14:textId="77777777" w:rsidTr="00F160A4">
        <w:trPr>
          <w:trHeight w:val="500"/>
        </w:trPr>
        <w:tc>
          <w:tcPr>
            <w:tcW w:w="14335" w:type="dxa"/>
          </w:tcPr>
          <w:p w14:paraId="52D04E76" w14:textId="096F4801" w:rsidR="00FD4167" w:rsidRPr="00A61DE7" w:rsidRDefault="00355F65">
            <w:pPr>
              <w:spacing w:after="0" w:line="240" w:lineRule="auto"/>
              <w:rPr>
                <w:rFonts w:ascii="Arial" w:eastAsia="Arial" w:hAnsi="Arial" w:cs="Arial"/>
              </w:rPr>
            </w:pPr>
            <w:r>
              <w:rPr>
                <w:rFonts w:ascii="Arial" w:eastAsia="Arial" w:hAnsi="Arial" w:cs="Arial"/>
                <w:highlight w:val="white"/>
              </w:rPr>
              <w:t>On March 2, 1923, President Warren G. Harding proclaimed Hovenweep a unit of the National Park System. It was listed</w:t>
            </w:r>
            <w:r w:rsidR="002962E8">
              <w:rPr>
                <w:rFonts w:ascii="Arial" w:eastAsia="Arial" w:hAnsi="Arial" w:cs="Arial"/>
                <w:highlight w:val="white"/>
              </w:rPr>
              <w:t xml:space="preserve"> on</w:t>
            </w:r>
            <w:r>
              <w:rPr>
                <w:rFonts w:ascii="Arial" w:eastAsia="Arial" w:hAnsi="Arial" w:cs="Arial"/>
                <w:highlight w:val="white"/>
              </w:rPr>
              <w:t xml:space="preserve"> the National Register on October 15, 1966 and additio</w:t>
            </w:r>
            <w:r w:rsidR="00A61DE7">
              <w:rPr>
                <w:rFonts w:ascii="Arial" w:eastAsia="Arial" w:hAnsi="Arial" w:cs="Arial"/>
                <w:highlight w:val="white"/>
              </w:rPr>
              <w:t>nal documentation was approved i</w:t>
            </w:r>
            <w:r>
              <w:rPr>
                <w:rFonts w:ascii="Arial" w:eastAsia="Arial" w:hAnsi="Arial" w:cs="Arial"/>
                <w:highlight w:val="white"/>
              </w:rPr>
              <w:t xml:space="preserve">n September 20, 2016, record number 5MT.22280. </w:t>
            </w:r>
            <w:r w:rsidR="00A61DE7">
              <w:rPr>
                <w:rFonts w:ascii="Arial" w:eastAsia="Arial" w:hAnsi="Arial" w:cs="Arial"/>
              </w:rPr>
              <w:t>The no</w:t>
            </w:r>
            <w:r w:rsidR="00F160A4">
              <w:rPr>
                <w:rFonts w:ascii="Arial" w:eastAsia="Arial" w:hAnsi="Arial" w:cs="Arial"/>
              </w:rPr>
              <w:t>mination form</w:t>
            </w:r>
            <w:r w:rsidR="00A61DE7">
              <w:rPr>
                <w:rFonts w:ascii="Arial" w:eastAsia="Arial" w:hAnsi="Arial" w:cs="Arial"/>
              </w:rPr>
              <w:t xml:space="preserve"> and supporting materials have not, as yet, been digitized. </w:t>
            </w:r>
            <w:r>
              <w:rPr>
                <w:rFonts w:ascii="Arial" w:eastAsia="Arial" w:hAnsi="Arial" w:cs="Arial"/>
              </w:rPr>
              <w:t xml:space="preserve">The monument protects six prehistoric ancestral Puebloan villages inhabited 800 </w:t>
            </w:r>
            <w:r w:rsidRPr="00A61DE7">
              <w:rPr>
                <w:rFonts w:ascii="Arial" w:eastAsia="Arial" w:hAnsi="Arial" w:cs="Arial"/>
              </w:rPr>
              <w:t xml:space="preserve">years ago. It is near Cortez, Colorado along the Colorado-Utah border. The site is significant </w:t>
            </w:r>
            <w:r w:rsidRPr="00C36140">
              <w:rPr>
                <w:rFonts w:ascii="Arial" w:eastAsia="Arial" w:hAnsi="Arial" w:cs="Arial"/>
                <w:color w:val="222222"/>
              </w:rPr>
              <w:t>in the areas of Exploration/Settlement, Religion, Architecture, and Archaeology.</w:t>
            </w:r>
            <w:r w:rsidRPr="00C36140">
              <w:rPr>
                <w:rFonts w:ascii="Arial" w:eastAsia="Arial" w:hAnsi="Arial" w:cs="Arial"/>
                <w:color w:val="222222"/>
                <w:shd w:val="clear" w:color="auto" w:fill="CBBBA2"/>
              </w:rPr>
              <w:t xml:space="preserve"> </w:t>
            </w:r>
          </w:p>
          <w:p w14:paraId="1C5EE201" w14:textId="77777777" w:rsidR="00FD4167" w:rsidRPr="00A61DE7" w:rsidRDefault="00FD4167">
            <w:pPr>
              <w:spacing w:after="0" w:line="240" w:lineRule="auto"/>
              <w:rPr>
                <w:rFonts w:ascii="Arial" w:eastAsia="Arial" w:hAnsi="Arial" w:cs="Arial"/>
              </w:rPr>
            </w:pPr>
          </w:p>
          <w:p w14:paraId="7F1111BB" w14:textId="77777777" w:rsidR="00FD4167" w:rsidRDefault="00355F65">
            <w:pPr>
              <w:spacing w:after="0" w:line="240" w:lineRule="auto"/>
              <w:rPr>
                <w:rFonts w:ascii="Arial" w:eastAsia="Arial" w:hAnsi="Arial" w:cs="Arial"/>
                <w:color w:val="1C1C1C"/>
              </w:rPr>
            </w:pPr>
            <w:r>
              <w:rPr>
                <w:rFonts w:ascii="Arial" w:eastAsia="Arial" w:hAnsi="Arial" w:cs="Arial"/>
                <w:color w:val="1C1C1C"/>
              </w:rPr>
              <w:t xml:space="preserve">Why is it important to preserve places like Hovenweep National Monument? </w:t>
            </w:r>
          </w:p>
          <w:p w14:paraId="4CE23D2D" w14:textId="77777777" w:rsidR="00FD4167" w:rsidRDefault="00FD4167">
            <w:pPr>
              <w:spacing w:after="0" w:line="240" w:lineRule="auto"/>
              <w:rPr>
                <w:rFonts w:ascii="Arial" w:eastAsia="Arial" w:hAnsi="Arial" w:cs="Arial"/>
                <w:color w:val="1C1C1C"/>
              </w:rPr>
            </w:pPr>
          </w:p>
          <w:p w14:paraId="1E51C622" w14:textId="77777777" w:rsidR="00FD4167" w:rsidRDefault="00355F65">
            <w:pPr>
              <w:spacing w:after="0" w:line="240" w:lineRule="auto"/>
              <w:rPr>
                <w:rFonts w:ascii="Arial" w:eastAsia="Arial" w:hAnsi="Arial" w:cs="Arial"/>
                <w:color w:val="1C1C1C"/>
              </w:rPr>
            </w:pPr>
            <w:r>
              <w:rPr>
                <w:rFonts w:ascii="Arial" w:eastAsia="Arial" w:hAnsi="Arial" w:cs="Arial"/>
                <w:color w:val="1C1C1C"/>
              </w:rPr>
              <w:t>What can be learned about the “villages” where the Ancestral Puebloan people lived at Hovenweep as well as at other settlements such as Mesa Verde, Lowry Pueblo, and others?</w:t>
            </w:r>
          </w:p>
          <w:p w14:paraId="422AD793" w14:textId="77777777" w:rsidR="00FD4167" w:rsidRDefault="00FD4167">
            <w:pPr>
              <w:spacing w:after="0" w:line="240" w:lineRule="auto"/>
              <w:rPr>
                <w:rFonts w:ascii="Arial" w:eastAsia="Arial" w:hAnsi="Arial" w:cs="Arial"/>
                <w:color w:val="1C1C1C"/>
              </w:rPr>
            </w:pPr>
          </w:p>
          <w:p w14:paraId="009CF859" w14:textId="77777777" w:rsidR="00FD4167" w:rsidRPr="00C36140" w:rsidRDefault="00355F65">
            <w:pPr>
              <w:spacing w:after="0" w:line="240" w:lineRule="auto"/>
              <w:rPr>
                <w:rFonts w:ascii="Arial" w:eastAsia="Arial" w:hAnsi="Arial" w:cs="Arial"/>
                <w:color w:val="1C1C1C"/>
              </w:rPr>
            </w:pPr>
            <w:r>
              <w:rPr>
                <w:rFonts w:ascii="Arial" w:eastAsia="Arial" w:hAnsi="Arial" w:cs="Arial"/>
                <w:color w:val="1C1C1C"/>
              </w:rPr>
              <w:t>Why is it important to continue studying this and other historic archaeology sites?</w:t>
            </w:r>
          </w:p>
        </w:tc>
      </w:tr>
    </w:tbl>
    <w:p w14:paraId="21E859C5" w14:textId="77777777" w:rsidR="00FD4167" w:rsidRDefault="00355F65">
      <w:pPr>
        <w:spacing w:after="0" w:line="240" w:lineRule="auto"/>
        <w:rPr>
          <w:rFonts w:ascii="Arial" w:eastAsia="Arial" w:hAnsi="Arial" w:cs="Arial"/>
          <w:b/>
        </w:rPr>
      </w:pPr>
      <w:r>
        <w:rPr>
          <w:rFonts w:ascii="Arial" w:eastAsia="Arial" w:hAnsi="Arial" w:cs="Arial"/>
          <w:b/>
        </w:rPr>
        <w:t>Working together to tell the story of our state!</w:t>
      </w:r>
    </w:p>
    <w:p w14:paraId="69C8AC3C" w14:textId="77777777" w:rsidR="00FD4167" w:rsidRDefault="00FD4167">
      <w:pPr>
        <w:spacing w:after="0" w:line="240" w:lineRule="auto"/>
        <w:rPr>
          <w:rFonts w:ascii="Arial" w:eastAsia="Arial" w:hAnsi="Arial" w:cs="Arial"/>
          <w:b/>
        </w:rPr>
      </w:pPr>
    </w:p>
    <w:p w14:paraId="5284798C" w14:textId="77777777" w:rsidR="00FD4167" w:rsidRDefault="00355F65">
      <w:pPr>
        <w:spacing w:after="0" w:line="240" w:lineRule="auto"/>
        <w:rPr>
          <w:rFonts w:ascii="Arial" w:eastAsia="Arial" w:hAnsi="Arial" w:cs="Arial"/>
          <w:b/>
        </w:rPr>
      </w:pPr>
      <w:r>
        <w:rPr>
          <w:rFonts w:ascii="Arial" w:eastAsia="Arial" w:hAnsi="Arial" w:cs="Arial"/>
          <w:b/>
        </w:rPr>
        <w:t>Developers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Sponsors</w:t>
      </w:r>
    </w:p>
    <w:p w14:paraId="3F37E473" w14:textId="77777777" w:rsidR="00FD4167" w:rsidRDefault="00FD4167">
      <w:pPr>
        <w:spacing w:after="0" w:line="240" w:lineRule="auto"/>
        <w:rPr>
          <w:rFonts w:ascii="Arial" w:eastAsia="Arial" w:hAnsi="Arial" w:cs="Arial"/>
          <w:b/>
        </w:rPr>
      </w:pPr>
    </w:p>
    <w:p w14:paraId="04AEEC8E" w14:textId="77777777" w:rsidR="003F4FA8" w:rsidRDefault="003F4FA8" w:rsidP="003F4FA8">
      <w:pPr>
        <w:rPr>
          <w:rFonts w:ascii="Arial" w:hAnsi="Arial" w:cs="Arial"/>
          <w:b/>
          <w:sz w:val="24"/>
          <w:szCs w:val="24"/>
        </w:rPr>
      </w:pPr>
      <w:r w:rsidRPr="00AF4063">
        <w:rPr>
          <w:rFonts w:ascii="Arial" w:hAnsi="Arial" w:cs="Arial"/>
          <w:b/>
          <w:noProof/>
          <w:sz w:val="24"/>
          <w:szCs w:val="24"/>
          <w:lang w:eastAsia="zh-CN"/>
        </w:rPr>
        <w:drawing>
          <wp:inline distT="0" distB="0" distL="0" distR="0" wp14:anchorId="6C66D459" wp14:editId="3FED42DB">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0C2AB463" wp14:editId="5D56F1DC">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57">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6B897217" wp14:editId="12EACF26">
            <wp:extent cx="3600450" cy="775477"/>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45B5C107" w14:textId="77777777" w:rsidR="003F4FA8" w:rsidRDefault="003F4FA8" w:rsidP="003F4FA8">
      <w:pPr>
        <w:rPr>
          <w:rFonts w:ascii="Arial" w:hAnsi="Arial" w:cs="Arial"/>
          <w:b/>
          <w:sz w:val="24"/>
          <w:szCs w:val="24"/>
        </w:rPr>
      </w:pPr>
    </w:p>
    <w:p w14:paraId="68BB0148" w14:textId="77777777" w:rsidR="003F4FA8" w:rsidRDefault="003F4FA8" w:rsidP="003F4FA8">
      <w:pPr>
        <w:rPr>
          <w:rFonts w:ascii="Arial" w:hAnsi="Arial" w:cs="Arial"/>
          <w:b/>
          <w:sz w:val="24"/>
          <w:szCs w:val="24"/>
        </w:rPr>
      </w:pPr>
      <w:r>
        <w:rPr>
          <w:rFonts w:ascii="Arial" w:hAnsi="Arial" w:cs="Arial"/>
          <w:b/>
          <w:sz w:val="24"/>
          <w:szCs w:val="24"/>
        </w:rPr>
        <w:t>Sponsors</w:t>
      </w:r>
    </w:p>
    <w:p w14:paraId="692D1BE4" w14:textId="77777777" w:rsidR="003F4FA8" w:rsidRDefault="003F4FA8" w:rsidP="003F4FA8">
      <w:pPr>
        <w:rPr>
          <w:rFonts w:ascii="Arial" w:hAnsi="Arial" w:cs="Arial"/>
          <w:b/>
          <w:sz w:val="24"/>
          <w:szCs w:val="24"/>
        </w:rPr>
      </w:pPr>
      <w:r>
        <w:rPr>
          <w:rFonts w:ascii="Arial" w:hAnsi="Arial" w:cs="Arial"/>
          <w:b/>
          <w:noProof/>
          <w:sz w:val="24"/>
          <w:szCs w:val="24"/>
          <w:lang w:eastAsia="zh-CN"/>
        </w:rPr>
        <w:drawing>
          <wp:inline distT="0" distB="0" distL="0" distR="0" wp14:anchorId="5519A2C5" wp14:editId="538641B9">
            <wp:extent cx="3590925" cy="9620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59">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60942E19" wp14:editId="2FB95165">
            <wp:extent cx="3028950" cy="714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0">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01E616D7" w14:textId="77777777" w:rsidR="003F4FA8" w:rsidRDefault="003F4FA8" w:rsidP="003F4FA8">
      <w:pPr>
        <w:rPr>
          <w:rFonts w:ascii="Arial" w:hAnsi="Arial" w:cs="Arial"/>
          <w:b/>
          <w:sz w:val="24"/>
          <w:szCs w:val="24"/>
        </w:rPr>
      </w:pPr>
      <w:r>
        <w:rPr>
          <w:rFonts w:ascii="Arial" w:hAnsi="Arial" w:cs="Arial"/>
          <w:b/>
          <w:sz w:val="24"/>
          <w:szCs w:val="24"/>
        </w:rPr>
        <w:t>Partners</w:t>
      </w:r>
    </w:p>
    <w:p w14:paraId="2C5C8BC2" w14:textId="66AC09DE" w:rsidR="00FD4167" w:rsidRPr="003F4FA8" w:rsidRDefault="003F4FA8" w:rsidP="003F4FA8">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14:anchorId="73746123" wp14:editId="52BF6690">
            <wp:extent cx="783289" cy="1215114"/>
            <wp:effectExtent l="0" t="0" r="4445" b="4445"/>
            <wp:docPr id="34" name="Picture 3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13CE7D0E" wp14:editId="73A03449">
            <wp:extent cx="1897388" cy="479618"/>
            <wp:effectExtent l="0" t="0" r="7620" b="3175"/>
            <wp:docPr id="35" name="Picture 3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6402C92E" wp14:editId="59ECE2DE">
            <wp:extent cx="2337435" cy="598648"/>
            <wp:effectExtent l="0" t="0" r="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6FC853D5" wp14:editId="734515E0">
            <wp:extent cx="684828" cy="618766"/>
            <wp:effectExtent l="0" t="0" r="1270" b="0"/>
            <wp:docPr id="36"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3C652A30" wp14:editId="10103800">
            <wp:extent cx="1320540" cy="69827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59411331" wp14:editId="308A2BAC">
            <wp:extent cx="1150095" cy="1084166"/>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FD4167" w:rsidRPr="003F4FA8" w:rsidSect="0088671E">
      <w:headerReference w:type="default" r:id="rId67"/>
      <w:footerReference w:type="even" r:id="rId68"/>
      <w:footerReference w:type="default" r:id="rId69"/>
      <w:pgSz w:w="15840" w:h="12240" w:orient="landscape"/>
      <w:pgMar w:top="806" w:right="720" w:bottom="720" w:left="72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20B09" w14:textId="77777777" w:rsidR="00890A80" w:rsidRDefault="00890A80">
      <w:pPr>
        <w:spacing w:after="0" w:line="240" w:lineRule="auto"/>
      </w:pPr>
      <w:r>
        <w:separator/>
      </w:r>
    </w:p>
  </w:endnote>
  <w:endnote w:type="continuationSeparator" w:id="0">
    <w:p w14:paraId="40C58931" w14:textId="77777777" w:rsidR="00890A80" w:rsidRDefault="00890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C41EE" w14:textId="77777777" w:rsidR="00FD4167" w:rsidRDefault="00355F65">
    <w:pPr>
      <w:tabs>
        <w:tab w:val="center" w:pos="4320"/>
        <w:tab w:val="right" w:pos="8640"/>
      </w:tabs>
      <w:jc w:val="right"/>
    </w:pPr>
    <w:r>
      <w:fldChar w:fldCharType="begin"/>
    </w:r>
    <w:r>
      <w:instrText>PAGE</w:instrText>
    </w:r>
    <w:r>
      <w:fldChar w:fldCharType="end"/>
    </w:r>
  </w:p>
  <w:p w14:paraId="129A3143" w14:textId="77777777" w:rsidR="00FD4167" w:rsidRDefault="00FD4167">
    <w:pPr>
      <w:tabs>
        <w:tab w:val="center" w:pos="4320"/>
        <w:tab w:val="right" w:pos="8640"/>
      </w:tabs>
      <w:spacing w:after="9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7A60B" w14:textId="77777777" w:rsidR="00FD4167" w:rsidRDefault="00355F65">
    <w:pPr>
      <w:tabs>
        <w:tab w:val="center" w:pos="4320"/>
        <w:tab w:val="right" w:pos="8640"/>
      </w:tabs>
      <w:jc w:val="right"/>
    </w:pPr>
    <w:r>
      <w:rPr>
        <w:sz w:val="16"/>
        <w:szCs w:val="16"/>
      </w:rPr>
      <w:fldChar w:fldCharType="begin"/>
    </w:r>
    <w:r>
      <w:rPr>
        <w:sz w:val="16"/>
        <w:szCs w:val="16"/>
      </w:rPr>
      <w:instrText>PAGE</w:instrText>
    </w:r>
    <w:r>
      <w:rPr>
        <w:sz w:val="16"/>
        <w:szCs w:val="16"/>
      </w:rPr>
      <w:fldChar w:fldCharType="separate"/>
    </w:r>
    <w:r w:rsidR="0056248C">
      <w:rPr>
        <w:noProof/>
        <w:sz w:val="16"/>
        <w:szCs w:val="16"/>
      </w:rPr>
      <w:t>13</w:t>
    </w:r>
    <w:r>
      <w:rPr>
        <w:sz w:val="16"/>
        <w:szCs w:val="16"/>
      </w:rPr>
      <w:fldChar w:fldCharType="end"/>
    </w:r>
  </w:p>
  <w:p w14:paraId="6A29C54B" w14:textId="77777777" w:rsidR="00FD4167" w:rsidRDefault="00FD4167">
    <w:pPr>
      <w:tabs>
        <w:tab w:val="center" w:pos="4320"/>
        <w:tab w:val="right" w:pos="8640"/>
      </w:tabs>
      <w:spacing w:after="920"/>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6C905" w14:textId="77777777" w:rsidR="00890A80" w:rsidRDefault="00890A80">
      <w:pPr>
        <w:spacing w:after="0" w:line="240" w:lineRule="auto"/>
      </w:pPr>
      <w:r>
        <w:separator/>
      </w:r>
    </w:p>
  </w:footnote>
  <w:footnote w:type="continuationSeparator" w:id="0">
    <w:p w14:paraId="1DF8E837" w14:textId="77777777" w:rsidR="00890A80" w:rsidRDefault="00890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5E3E7" w14:textId="6569644F" w:rsidR="00FD4167" w:rsidRDefault="00355F65">
    <w:pPr>
      <w:tabs>
        <w:tab w:val="center" w:pos="4320"/>
        <w:tab w:val="right" w:pos="8640"/>
      </w:tabs>
      <w:spacing w:before="720" w:after="0" w:line="240" w:lineRule="auto"/>
      <w:rPr>
        <w:rFonts w:ascii="Helvetica Neue" w:eastAsia="Helvetica Neue" w:hAnsi="Helvetica Neue" w:cs="Helvetica Neue"/>
        <w:sz w:val="16"/>
        <w:szCs w:val="16"/>
      </w:rPr>
    </w:pPr>
    <w:r>
      <w:rPr>
        <w:rFonts w:ascii="Helvetica Neue" w:eastAsia="Helvetica Neue" w:hAnsi="Helvetica Neue" w:cs="Helvetica Neue"/>
        <w:noProof/>
        <w:sz w:val="16"/>
        <w:szCs w:val="16"/>
        <w:lang w:eastAsia="zh-CN"/>
      </w:rPr>
      <w:drawing>
        <wp:inline distT="0" distB="0" distL="0" distR="0" wp14:anchorId="40286F03" wp14:editId="6A379F67">
          <wp:extent cx="914400" cy="238760"/>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t="30547" b="43180"/>
                  <a:stretch>
                    <a:fillRect/>
                  </a:stretch>
                </pic:blipFill>
                <pic:spPr>
                  <a:xfrm>
                    <a:off x="0" y="0"/>
                    <a:ext cx="914400" cy="238760"/>
                  </a:xfrm>
                  <a:prstGeom prst="rect">
                    <a:avLst/>
                  </a:prstGeom>
                  <a:ln/>
                </pic:spPr>
              </pic:pic>
            </a:graphicData>
          </a:graphic>
        </wp:inline>
      </w:drawing>
    </w:r>
    <w:r>
      <w:rPr>
        <w:rFonts w:ascii="Helvetica Neue" w:eastAsia="Helvetica Neue" w:hAnsi="Helvetica Neue" w:cs="Helvetica Neue"/>
        <w:sz w:val="16"/>
        <w:szCs w:val="16"/>
      </w:rPr>
      <w:t xml:space="preserve">  </w:t>
    </w:r>
    <w:r>
      <w:rPr>
        <w:rFonts w:ascii="Helvetica Neue" w:eastAsia="Helvetica Neue" w:hAnsi="Helvetica Neue" w:cs="Helvetica Neue"/>
        <w:sz w:val="32"/>
        <w:szCs w:val="32"/>
      </w:rPr>
      <w:tab/>
    </w:r>
    <w:r w:rsidR="003F4FA8">
      <w:rPr>
        <w:sz w:val="32"/>
        <w:szCs w:val="32"/>
      </w:rPr>
      <w:t>Teacher</w:t>
    </w:r>
    <w:r>
      <w:rPr>
        <w:sz w:val="32"/>
        <w:szCs w:val="32"/>
      </w:rPr>
      <w:t xml:space="preserve"> Resource Set</w:t>
    </w:r>
    <w:r>
      <w:t xml:space="preserve">                        </w:t>
    </w:r>
  </w:p>
  <w:p w14:paraId="10D4D596" w14:textId="77777777" w:rsidR="00FD4167" w:rsidRDefault="00FD4167">
    <w:pP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182F"/>
    <w:multiLevelType w:val="multilevel"/>
    <w:tmpl w:val="E0BC0962"/>
    <w:lvl w:ilvl="0">
      <w:start w:val="3"/>
      <w:numFmt w:val="decimal"/>
      <w:lvlText w:val="b."/>
      <w:lvlJc w:val="left"/>
      <w:pPr>
        <w:ind w:left="1080" w:hanging="360"/>
      </w:pPr>
    </w:lvl>
    <w:lvl w:ilvl="1">
      <w:start w:val="1"/>
      <w:numFmt w:val="decimal"/>
      <w:lvlText w:val="a."/>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nsid w:val="07AC07EB"/>
    <w:multiLevelType w:val="multilevel"/>
    <w:tmpl w:val="EF52B8EE"/>
    <w:lvl w:ilvl="0">
      <w:start w:val="3"/>
      <w:numFmt w:val="lowerLetter"/>
      <w:lvlText w:val="%1."/>
      <w:lvlJc w:val="left"/>
      <w:pPr>
        <w:ind w:left="108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
    <w:nsid w:val="237625B9"/>
    <w:multiLevelType w:val="multilevel"/>
    <w:tmpl w:val="E3A4AC76"/>
    <w:lvl w:ilvl="0">
      <w:start w:val="4"/>
      <w:numFmt w:val="decimal"/>
      <w:lvlText w:val="c."/>
      <w:lvlJc w:val="left"/>
      <w:pPr>
        <w:ind w:left="108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nsid w:val="240C1BFA"/>
    <w:multiLevelType w:val="multilevel"/>
    <w:tmpl w:val="E9284172"/>
    <w:lvl w:ilvl="0">
      <w:start w:val="1"/>
      <w:numFmt w:val="lowerLetter"/>
      <w:lvlText w:val="%1."/>
      <w:lvlJc w:val="left"/>
      <w:pPr>
        <w:ind w:left="1080" w:hanging="360"/>
      </w:pPr>
      <w:rPr>
        <w:rFonts w:ascii="Arial" w:eastAsia="Arial" w:hAnsi="Arial" w:cs="Arial"/>
      </w:r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47682770"/>
    <w:multiLevelType w:val="multilevel"/>
    <w:tmpl w:val="5796A3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5BCC73A7"/>
    <w:multiLevelType w:val="multilevel"/>
    <w:tmpl w:val="4BD45682"/>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6">
    <w:nsid w:val="61B8222E"/>
    <w:multiLevelType w:val="multilevel"/>
    <w:tmpl w:val="E7BA51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5"/>
  </w:num>
  <w:num w:numId="2">
    <w:abstractNumId w:val="3"/>
  </w:num>
  <w:num w:numId="3">
    <w:abstractNumId w:val="1"/>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FD4167"/>
    <w:rsid w:val="000D0233"/>
    <w:rsid w:val="000D3398"/>
    <w:rsid w:val="001C5EFF"/>
    <w:rsid w:val="00207AAB"/>
    <w:rsid w:val="002962E8"/>
    <w:rsid w:val="002E7F14"/>
    <w:rsid w:val="00355F65"/>
    <w:rsid w:val="00387F9B"/>
    <w:rsid w:val="003D3C44"/>
    <w:rsid w:val="003F4FA8"/>
    <w:rsid w:val="0056248C"/>
    <w:rsid w:val="005C63D7"/>
    <w:rsid w:val="005E541E"/>
    <w:rsid w:val="006C7AAC"/>
    <w:rsid w:val="007130AE"/>
    <w:rsid w:val="007A2B9C"/>
    <w:rsid w:val="007E328C"/>
    <w:rsid w:val="007E4E69"/>
    <w:rsid w:val="0083501E"/>
    <w:rsid w:val="00871167"/>
    <w:rsid w:val="0088671E"/>
    <w:rsid w:val="00890A80"/>
    <w:rsid w:val="008A5ED2"/>
    <w:rsid w:val="00A61DE7"/>
    <w:rsid w:val="00AC739D"/>
    <w:rsid w:val="00BF6F0E"/>
    <w:rsid w:val="00C36140"/>
    <w:rsid w:val="00DA225D"/>
    <w:rsid w:val="00E04FAE"/>
    <w:rsid w:val="00E9637B"/>
    <w:rsid w:val="00F160A4"/>
    <w:rsid w:val="00F217EB"/>
    <w:rsid w:val="00F60169"/>
    <w:rsid w:val="00F64812"/>
    <w:rsid w:val="00FA51C3"/>
    <w:rsid w:val="00FD4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EB2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55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F65"/>
    <w:rPr>
      <w:rFonts w:ascii="Segoe UI" w:hAnsi="Segoe UI" w:cs="Segoe UI"/>
      <w:sz w:val="18"/>
      <w:szCs w:val="18"/>
    </w:rPr>
  </w:style>
  <w:style w:type="character" w:styleId="CommentReference">
    <w:name w:val="annotation reference"/>
    <w:basedOn w:val="DefaultParagraphFont"/>
    <w:uiPriority w:val="99"/>
    <w:semiHidden/>
    <w:unhideWhenUsed/>
    <w:rsid w:val="002962E8"/>
    <w:rPr>
      <w:sz w:val="18"/>
      <w:szCs w:val="18"/>
    </w:rPr>
  </w:style>
  <w:style w:type="paragraph" w:styleId="CommentText">
    <w:name w:val="annotation text"/>
    <w:basedOn w:val="Normal"/>
    <w:link w:val="CommentTextChar"/>
    <w:uiPriority w:val="99"/>
    <w:semiHidden/>
    <w:unhideWhenUsed/>
    <w:rsid w:val="002962E8"/>
    <w:pPr>
      <w:spacing w:line="240" w:lineRule="auto"/>
    </w:pPr>
    <w:rPr>
      <w:sz w:val="24"/>
      <w:szCs w:val="24"/>
    </w:rPr>
  </w:style>
  <w:style w:type="character" w:customStyle="1" w:styleId="CommentTextChar">
    <w:name w:val="Comment Text Char"/>
    <w:basedOn w:val="DefaultParagraphFont"/>
    <w:link w:val="CommentText"/>
    <w:uiPriority w:val="99"/>
    <w:semiHidden/>
    <w:rsid w:val="002962E8"/>
    <w:rPr>
      <w:sz w:val="24"/>
      <w:szCs w:val="24"/>
    </w:rPr>
  </w:style>
  <w:style w:type="paragraph" w:styleId="CommentSubject">
    <w:name w:val="annotation subject"/>
    <w:basedOn w:val="CommentText"/>
    <w:next w:val="CommentText"/>
    <w:link w:val="CommentSubjectChar"/>
    <w:uiPriority w:val="99"/>
    <w:semiHidden/>
    <w:unhideWhenUsed/>
    <w:rsid w:val="002962E8"/>
    <w:rPr>
      <w:b/>
      <w:bCs/>
      <w:sz w:val="20"/>
      <w:szCs w:val="20"/>
    </w:rPr>
  </w:style>
  <w:style w:type="character" w:customStyle="1" w:styleId="CommentSubjectChar">
    <w:name w:val="Comment Subject Char"/>
    <w:basedOn w:val="CommentTextChar"/>
    <w:link w:val="CommentSubject"/>
    <w:uiPriority w:val="99"/>
    <w:semiHidden/>
    <w:rsid w:val="002962E8"/>
    <w:rPr>
      <w:b/>
      <w:bCs/>
      <w:sz w:val="20"/>
      <w:szCs w:val="20"/>
    </w:rPr>
  </w:style>
  <w:style w:type="paragraph" w:styleId="ListParagraph">
    <w:name w:val="List Paragraph"/>
    <w:basedOn w:val="Normal"/>
    <w:uiPriority w:val="34"/>
    <w:qFormat/>
    <w:rsid w:val="00AC739D"/>
    <w:pPr>
      <w:ind w:left="720"/>
      <w:contextualSpacing/>
    </w:pPr>
  </w:style>
  <w:style w:type="paragraph" w:styleId="Header">
    <w:name w:val="header"/>
    <w:basedOn w:val="Normal"/>
    <w:link w:val="HeaderChar"/>
    <w:uiPriority w:val="99"/>
    <w:unhideWhenUsed/>
    <w:rsid w:val="003F4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FA8"/>
  </w:style>
  <w:style w:type="paragraph" w:styleId="Footer">
    <w:name w:val="footer"/>
    <w:basedOn w:val="Normal"/>
    <w:link w:val="FooterChar"/>
    <w:uiPriority w:val="99"/>
    <w:unhideWhenUsed/>
    <w:rsid w:val="003F4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FA8"/>
  </w:style>
  <w:style w:type="character" w:styleId="Hyperlink">
    <w:name w:val="Hyperlink"/>
    <w:basedOn w:val="DefaultParagraphFont"/>
    <w:uiPriority w:val="99"/>
    <w:unhideWhenUsed/>
    <w:rsid w:val="008A5ED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55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F65"/>
    <w:rPr>
      <w:rFonts w:ascii="Segoe UI" w:hAnsi="Segoe UI" w:cs="Segoe UI"/>
      <w:sz w:val="18"/>
      <w:szCs w:val="18"/>
    </w:rPr>
  </w:style>
  <w:style w:type="character" w:styleId="CommentReference">
    <w:name w:val="annotation reference"/>
    <w:basedOn w:val="DefaultParagraphFont"/>
    <w:uiPriority w:val="99"/>
    <w:semiHidden/>
    <w:unhideWhenUsed/>
    <w:rsid w:val="002962E8"/>
    <w:rPr>
      <w:sz w:val="18"/>
      <w:szCs w:val="18"/>
    </w:rPr>
  </w:style>
  <w:style w:type="paragraph" w:styleId="CommentText">
    <w:name w:val="annotation text"/>
    <w:basedOn w:val="Normal"/>
    <w:link w:val="CommentTextChar"/>
    <w:uiPriority w:val="99"/>
    <w:semiHidden/>
    <w:unhideWhenUsed/>
    <w:rsid w:val="002962E8"/>
    <w:pPr>
      <w:spacing w:line="240" w:lineRule="auto"/>
    </w:pPr>
    <w:rPr>
      <w:sz w:val="24"/>
      <w:szCs w:val="24"/>
    </w:rPr>
  </w:style>
  <w:style w:type="character" w:customStyle="1" w:styleId="CommentTextChar">
    <w:name w:val="Comment Text Char"/>
    <w:basedOn w:val="DefaultParagraphFont"/>
    <w:link w:val="CommentText"/>
    <w:uiPriority w:val="99"/>
    <w:semiHidden/>
    <w:rsid w:val="002962E8"/>
    <w:rPr>
      <w:sz w:val="24"/>
      <w:szCs w:val="24"/>
    </w:rPr>
  </w:style>
  <w:style w:type="paragraph" w:styleId="CommentSubject">
    <w:name w:val="annotation subject"/>
    <w:basedOn w:val="CommentText"/>
    <w:next w:val="CommentText"/>
    <w:link w:val="CommentSubjectChar"/>
    <w:uiPriority w:val="99"/>
    <w:semiHidden/>
    <w:unhideWhenUsed/>
    <w:rsid w:val="002962E8"/>
    <w:rPr>
      <w:b/>
      <w:bCs/>
      <w:sz w:val="20"/>
      <w:szCs w:val="20"/>
    </w:rPr>
  </w:style>
  <w:style w:type="character" w:customStyle="1" w:styleId="CommentSubjectChar">
    <w:name w:val="Comment Subject Char"/>
    <w:basedOn w:val="CommentTextChar"/>
    <w:link w:val="CommentSubject"/>
    <w:uiPriority w:val="99"/>
    <w:semiHidden/>
    <w:rsid w:val="002962E8"/>
    <w:rPr>
      <w:b/>
      <w:bCs/>
      <w:sz w:val="20"/>
      <w:szCs w:val="20"/>
    </w:rPr>
  </w:style>
  <w:style w:type="paragraph" w:styleId="ListParagraph">
    <w:name w:val="List Paragraph"/>
    <w:basedOn w:val="Normal"/>
    <w:uiPriority w:val="34"/>
    <w:qFormat/>
    <w:rsid w:val="00AC739D"/>
    <w:pPr>
      <w:ind w:left="720"/>
      <w:contextualSpacing/>
    </w:pPr>
  </w:style>
  <w:style w:type="paragraph" w:styleId="Header">
    <w:name w:val="header"/>
    <w:basedOn w:val="Normal"/>
    <w:link w:val="HeaderChar"/>
    <w:uiPriority w:val="99"/>
    <w:unhideWhenUsed/>
    <w:rsid w:val="003F4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FA8"/>
  </w:style>
  <w:style w:type="paragraph" w:styleId="Footer">
    <w:name w:val="footer"/>
    <w:basedOn w:val="Normal"/>
    <w:link w:val="FooterChar"/>
    <w:uiPriority w:val="99"/>
    <w:unhideWhenUsed/>
    <w:rsid w:val="003F4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FA8"/>
  </w:style>
  <w:style w:type="character" w:styleId="Hyperlink">
    <w:name w:val="Hyperlink"/>
    <w:basedOn w:val="DefaultParagraphFont"/>
    <w:uiPriority w:val="99"/>
    <w:unhideWhenUsed/>
    <w:rsid w:val="008A5E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digital.denverlibrary.org/cdm/singleitem/collection/p15330coll22/id/24167/rec/25" TargetMode="External"/><Relationship Id="rId21" Type="http://schemas.openxmlformats.org/officeDocument/2006/relationships/image" Target="media/image8.png"/><Relationship Id="rId42" Type="http://schemas.openxmlformats.org/officeDocument/2006/relationships/hyperlink" Target="https://www.loc.gov/resource/hhh.ut0549.photos/?sp=8" TargetMode="External"/><Relationship Id="rId47" Type="http://schemas.openxmlformats.org/officeDocument/2006/relationships/hyperlink" Target="http://coloradoencyclopedia.org/article/ancestral-puebloans-four-corners-region)" TargetMode="External"/><Relationship Id="rId63" Type="http://schemas.openxmlformats.org/officeDocument/2006/relationships/image" Target="media/image26.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HYBAkSyiYas" TargetMode="External"/><Relationship Id="rId29" Type="http://schemas.openxmlformats.org/officeDocument/2006/relationships/hyperlink" Target="http://digital.denverlibrary.org/cdm/singleitem/collection/p15330coll22/id/72370/rec/32"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loc.gov/resource/hhh.ut0549.photos/?sp=1" TargetMode="External"/><Relationship Id="rId45" Type="http://schemas.openxmlformats.org/officeDocument/2006/relationships/hyperlink" Target="https://www.nps.gov/hove/planyourvisit/upload/HOVE_VisitorGuide_forWeb.pdf" TargetMode="External"/><Relationship Id="rId53" Type="http://schemas.openxmlformats.org/officeDocument/2006/relationships/hyperlink" Target="https://www.nps.gov/arch/learn/education/classrooms/upload/ThirdGrade_Force.pdf" TargetMode="External"/><Relationship Id="rId58" Type="http://schemas.openxmlformats.org/officeDocument/2006/relationships/image" Target="media/image21.png"/><Relationship Id="rId66"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yperlink" Target="http://digital.denverlibrary.org/cdm/singleitem/collection/p15330coll22/id/60845/rec/19" TargetMode="External"/><Relationship Id="rId14" Type="http://schemas.openxmlformats.org/officeDocument/2006/relationships/hyperlink" Target="https://npgallery.nps.gov/AssetDetail/0e2e534b3ed748efa0bf5ffef1dd408f" TargetMode="External"/><Relationship Id="rId22" Type="http://schemas.openxmlformats.org/officeDocument/2006/relationships/image" Target="media/image9.jpg"/><Relationship Id="rId27" Type="http://schemas.openxmlformats.org/officeDocument/2006/relationships/hyperlink" Target="http://digital.denverlibrary.org/cdm/singleitem/collection/p15330coll22/id/21820/rec/46" TargetMode="External"/><Relationship Id="rId30" Type="http://schemas.openxmlformats.org/officeDocument/2006/relationships/hyperlink" Target="https://www.nps.gov/hove/learn/management/upload/HOVE_GMP-FINAL_2011.pdf" TargetMode="External"/><Relationship Id="rId35" Type="http://schemas.openxmlformats.org/officeDocument/2006/relationships/image" Target="media/image16.png"/><Relationship Id="rId43" Type="http://schemas.openxmlformats.org/officeDocument/2006/relationships/hyperlink" Target="https://www.loc.gov/resource/hhh.ut0548.photos/?sp=1" TargetMode="External"/><Relationship Id="rId48" Type="http://schemas.openxmlformats.org/officeDocument/2006/relationships/hyperlink" Target="http://coloradoencyclopedia.org/article/ancestral-puebloans-four-corners-region)" TargetMode="External"/><Relationship Id="rId56" Type="http://schemas.openxmlformats.org/officeDocument/2006/relationships/image" Target="media/image19.emf"/><Relationship Id="rId64" Type="http://schemas.openxmlformats.org/officeDocument/2006/relationships/image" Target="media/image27.jpe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3dparks.wr.usgs.gov/hove/"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digital.denverlibrary.org/cdm/singleitem/collection/p15330coll22/id/91091/rec/9" TargetMode="External"/><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hyperlink" Target="https://www.loc.gov/resource/hhh.ut0549.photos/?sp=2" TargetMode="External"/><Relationship Id="rId46" Type="http://schemas.openxmlformats.org/officeDocument/2006/relationships/hyperlink" Target="https://www.nps.gov/hove/planyourvisit/upload/HOVELittleRuinTrailGuide_forWeb.pdf" TargetMode="External"/><Relationship Id="rId59" Type="http://schemas.openxmlformats.org/officeDocument/2006/relationships/image" Target="media/image22.png"/><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www.loc.gov/resource/hhh.ut0547.photos/?sp=4" TargetMode="External"/><Relationship Id="rId54" Type="http://schemas.openxmlformats.org/officeDocument/2006/relationships/hyperlink" Target="https://www.nps.gov/hove/learn/management/upload/HOVE_GMP-FINAL_2011.pdf" TargetMode="External"/><Relationship Id="rId62" Type="http://schemas.openxmlformats.org/officeDocument/2006/relationships/image" Target="media/image25.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digital.denverlibrary.org/cdm/singleitem/collection/p15330coll22/id/80191/rec/50" TargetMode="External"/><Relationship Id="rId23" Type="http://schemas.openxmlformats.org/officeDocument/2006/relationships/image" Target="media/image10.png"/><Relationship Id="rId28" Type="http://schemas.openxmlformats.org/officeDocument/2006/relationships/hyperlink" Target="https://www.loc.gov/resource/hhh.ut0424.sheet" TargetMode="External"/><Relationship Id="rId36" Type="http://schemas.openxmlformats.org/officeDocument/2006/relationships/image" Target="media/image17.png"/><Relationship Id="rId49" Type="http://schemas.openxmlformats.org/officeDocument/2006/relationships/hyperlink" Target="https://www.nps.gov/hove/planyourvisit/upload/HOVELittleRuinTrailGuide_forWeb.pdf" TargetMode="External"/><Relationship Id="rId57" Type="http://schemas.openxmlformats.org/officeDocument/2006/relationships/image" Target="media/image20.jpg"/><Relationship Id="rId10" Type="http://schemas.openxmlformats.org/officeDocument/2006/relationships/image" Target="media/image3.png"/><Relationship Id="rId31" Type="http://schemas.openxmlformats.org/officeDocument/2006/relationships/hyperlink" Target="https://www.nps.gov/hove/planyourvisit/upload/HOVELittleRuinTrailGuide_forWeb.pdf" TargetMode="External"/><Relationship Id="rId44" Type="http://schemas.openxmlformats.org/officeDocument/2006/relationships/hyperlink" Target="https://cdn.loc.gov/master/pnp/habshaer/ut/ut0400/ut0424/data/ut0424data.pdf" TargetMode="External"/><Relationship Id="rId52" Type="http://schemas.openxmlformats.org/officeDocument/2006/relationships/hyperlink" Target="https://3dparks.wr.usgs.gov/hove/" TargetMode="External"/><Relationship Id="rId60" Type="http://schemas.openxmlformats.org/officeDocument/2006/relationships/image" Target="media/image23.png"/><Relationship Id="rId65"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hyperlink" Target="https://upload.wikimedia.org/wikipedia/commons/7/7d/Map_of_Canyon_of_the_Ancients_National_Monument.png" TargetMode="External"/><Relationship Id="rId39" Type="http://schemas.openxmlformats.org/officeDocument/2006/relationships/hyperlink" Target="https://www.loc.gov/resource/hhh.ut0549.photos/?sp=3" TargetMode="External"/><Relationship Id="rId34" Type="http://schemas.openxmlformats.org/officeDocument/2006/relationships/image" Target="media/image15.png"/><Relationship Id="rId50" Type="http://schemas.openxmlformats.org/officeDocument/2006/relationships/hyperlink" Target="https://www.nps.gov/hove/index.htm" TargetMode="External"/><Relationship Id="rId55" Type="http://schemas.openxmlformats.org/officeDocument/2006/relationships/hyperlink" Target="https://cdn.loc.gov/master/pnp/habshaer/ut/ut0400/ut0424/data/ut0424dat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3330</Words>
  <Characters>18986</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22272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Paschal,Dawn</dc:creator>
  <cp:lastModifiedBy>User</cp:lastModifiedBy>
  <cp:revision>2</cp:revision>
  <cp:lastPrinted>2017-09-21T17:57:00Z</cp:lastPrinted>
  <dcterms:created xsi:type="dcterms:W3CDTF">2018-01-02T22:07:00Z</dcterms:created>
  <dcterms:modified xsi:type="dcterms:W3CDTF">2018-01-02T22:07:00Z</dcterms:modified>
</cp:coreProperties>
</file>